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text" w:horzAnchor="margin" w:tblpY="145"/>
        <w:tblOverlap w:val="never"/>
        <w:tblW w:w="142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330"/>
        <w:gridCol w:w="3685"/>
        <w:gridCol w:w="2268"/>
      </w:tblGrid>
      <w:tr w:rsidR="00420E4D" w:rsidRPr="006D3E7B" w:rsidTr="00FB016D">
        <w:tc>
          <w:tcPr>
            <w:tcW w:w="8330" w:type="dxa"/>
          </w:tcPr>
          <w:p w:rsidR="00420E4D" w:rsidRPr="006D3E7B" w:rsidRDefault="00420E4D" w:rsidP="00FB016D">
            <w:pPr>
              <w:pStyle w:val="IMDisbrdtekst"/>
              <w:spacing w:after="0" w:line="240" w:lineRule="auto"/>
              <w:rPr>
                <w:b/>
              </w:rPr>
            </w:pPr>
            <w:r w:rsidRPr="006D3E7B">
              <w:rPr>
                <w:b/>
              </w:rPr>
              <w:t>Rutinebeskrivelse</w:t>
            </w:r>
          </w:p>
        </w:tc>
        <w:tc>
          <w:tcPr>
            <w:tcW w:w="3685" w:type="dxa"/>
          </w:tcPr>
          <w:p w:rsidR="00420E4D" w:rsidRPr="006D3E7B" w:rsidRDefault="00420E4D" w:rsidP="00FB016D">
            <w:pPr>
              <w:pStyle w:val="IMDisbrdtekst"/>
              <w:spacing w:after="0" w:line="240" w:lineRule="auto"/>
              <w:rPr>
                <w:b/>
              </w:rPr>
            </w:pPr>
            <w:r w:rsidRPr="006D3E7B">
              <w:rPr>
                <w:b/>
              </w:rPr>
              <w:t>Opprettet dato</w:t>
            </w:r>
          </w:p>
        </w:tc>
        <w:tc>
          <w:tcPr>
            <w:tcW w:w="2268" w:type="dxa"/>
          </w:tcPr>
          <w:p w:rsidR="00420E4D" w:rsidRPr="006D3E7B" w:rsidRDefault="00420E4D" w:rsidP="00FB016D">
            <w:pPr>
              <w:pStyle w:val="IMDisbrdtekst"/>
              <w:spacing w:after="0" w:line="240" w:lineRule="auto"/>
              <w:rPr>
                <w:b/>
              </w:rPr>
            </w:pPr>
            <w:r w:rsidRPr="006D3E7B">
              <w:rPr>
                <w:b/>
              </w:rPr>
              <w:t>Versjon</w:t>
            </w:r>
          </w:p>
        </w:tc>
      </w:tr>
      <w:tr w:rsidR="00420E4D" w:rsidRPr="006D3E7B" w:rsidTr="00FB016D">
        <w:tc>
          <w:tcPr>
            <w:tcW w:w="8330" w:type="dxa"/>
          </w:tcPr>
          <w:p w:rsidR="00420E4D" w:rsidRPr="006D3E7B" w:rsidRDefault="00420E4D" w:rsidP="00FB016D">
            <w:pPr>
              <w:pStyle w:val="IMDisbrdtekst"/>
              <w:spacing w:after="0" w:line="240" w:lineRule="auto"/>
            </w:pPr>
            <w:r>
              <w:t xml:space="preserve">SAKSTYPER - </w:t>
            </w:r>
            <w:r>
              <w:rPr>
                <w:b/>
              </w:rPr>
              <w:t xml:space="preserve"> KF </w:t>
            </w:r>
            <w:r>
              <w:t>kommunalt foretak ESA 8</w:t>
            </w:r>
            <w:r w:rsidR="00B920E6">
              <w:t>.1.1</w:t>
            </w:r>
          </w:p>
        </w:tc>
        <w:tc>
          <w:tcPr>
            <w:tcW w:w="3685" w:type="dxa"/>
          </w:tcPr>
          <w:p w:rsidR="00420E4D" w:rsidRPr="006D3E7B" w:rsidRDefault="00420E4D" w:rsidP="00FB016D">
            <w:pPr>
              <w:pStyle w:val="IMDisbrdtekst"/>
              <w:spacing w:after="0" w:line="240" w:lineRule="auto"/>
            </w:pPr>
            <w:r>
              <w:t>april. 2016</w:t>
            </w:r>
          </w:p>
        </w:tc>
        <w:tc>
          <w:tcPr>
            <w:tcW w:w="2268" w:type="dxa"/>
          </w:tcPr>
          <w:p w:rsidR="00420E4D" w:rsidRPr="006D3E7B" w:rsidRDefault="00B920E6" w:rsidP="00FB016D">
            <w:pPr>
              <w:pStyle w:val="IMDisbrdtekst"/>
              <w:spacing w:after="0" w:line="240" w:lineRule="auto"/>
            </w:pPr>
            <w:r>
              <w:t>2</w:t>
            </w:r>
          </w:p>
        </w:tc>
      </w:tr>
      <w:tr w:rsidR="00420E4D" w:rsidRPr="006D3E7B" w:rsidTr="00FB016D">
        <w:tc>
          <w:tcPr>
            <w:tcW w:w="8330" w:type="dxa"/>
          </w:tcPr>
          <w:p w:rsidR="00420E4D" w:rsidRPr="006D3E7B" w:rsidRDefault="00420E4D" w:rsidP="00FB016D">
            <w:pPr>
              <w:pStyle w:val="IMDisbrdtekst"/>
              <w:spacing w:after="0" w:line="240" w:lineRule="auto"/>
              <w:rPr>
                <w:b/>
              </w:rPr>
            </w:pPr>
            <w:r w:rsidRPr="006D3E7B">
              <w:rPr>
                <w:b/>
              </w:rPr>
              <w:t>Utarbeidet av</w:t>
            </w:r>
          </w:p>
        </w:tc>
        <w:tc>
          <w:tcPr>
            <w:tcW w:w="3685" w:type="dxa"/>
          </w:tcPr>
          <w:p w:rsidR="00420E4D" w:rsidRPr="006D3E7B" w:rsidRDefault="00420E4D" w:rsidP="00FB016D">
            <w:pPr>
              <w:pStyle w:val="IMDisbrdtekst"/>
              <w:spacing w:after="0" w:line="240" w:lineRule="auto"/>
              <w:rPr>
                <w:b/>
              </w:rPr>
            </w:pPr>
            <w:r w:rsidRPr="006D3E7B">
              <w:rPr>
                <w:b/>
              </w:rPr>
              <w:t>Sist endret dato</w:t>
            </w:r>
          </w:p>
        </w:tc>
        <w:tc>
          <w:tcPr>
            <w:tcW w:w="2268" w:type="dxa"/>
          </w:tcPr>
          <w:p w:rsidR="00420E4D" w:rsidRPr="006D3E7B" w:rsidRDefault="00420E4D" w:rsidP="00FB016D">
            <w:pPr>
              <w:pStyle w:val="IMDisbrdtekst"/>
              <w:spacing w:after="0" w:line="240" w:lineRule="auto"/>
              <w:rPr>
                <w:b/>
              </w:rPr>
            </w:pPr>
            <w:r w:rsidRPr="006D3E7B">
              <w:rPr>
                <w:b/>
              </w:rPr>
              <w:t>Saksnummer</w:t>
            </w:r>
          </w:p>
        </w:tc>
      </w:tr>
      <w:tr w:rsidR="00420E4D" w:rsidRPr="006D3E7B" w:rsidTr="00FB016D">
        <w:tc>
          <w:tcPr>
            <w:tcW w:w="8330" w:type="dxa"/>
          </w:tcPr>
          <w:p w:rsidR="00420E4D" w:rsidRPr="006D3E7B" w:rsidRDefault="00420E4D" w:rsidP="00FB016D">
            <w:pPr>
              <w:pStyle w:val="IMDisbrdtekst"/>
              <w:spacing w:after="0" w:line="240" w:lineRule="auto"/>
            </w:pPr>
            <w:r>
              <w:t>Dokumentsenteret</w:t>
            </w:r>
          </w:p>
        </w:tc>
        <w:tc>
          <w:tcPr>
            <w:tcW w:w="3685" w:type="dxa"/>
          </w:tcPr>
          <w:p w:rsidR="00420E4D" w:rsidRPr="006D3E7B" w:rsidRDefault="00B920E6" w:rsidP="00FB016D">
            <w:pPr>
              <w:pStyle w:val="IMDisbrdtekst"/>
              <w:spacing w:after="0" w:line="240" w:lineRule="auto"/>
            </w:pPr>
            <w:r>
              <w:t>24.03.2017</w:t>
            </w:r>
          </w:p>
        </w:tc>
        <w:tc>
          <w:tcPr>
            <w:tcW w:w="2268" w:type="dxa"/>
          </w:tcPr>
          <w:p w:rsidR="00420E4D" w:rsidRPr="006D3E7B" w:rsidRDefault="00420E4D" w:rsidP="00FB016D">
            <w:pPr>
              <w:pStyle w:val="IMDisbrdtekst"/>
              <w:spacing w:after="0" w:line="240" w:lineRule="auto"/>
            </w:pPr>
          </w:p>
        </w:tc>
      </w:tr>
    </w:tbl>
    <w:p w:rsidR="00F738F9" w:rsidRDefault="00F738F9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44"/>
        <w:gridCol w:w="3259"/>
        <w:gridCol w:w="1843"/>
        <w:gridCol w:w="1843"/>
        <w:gridCol w:w="4331"/>
      </w:tblGrid>
      <w:tr w:rsidR="00F46C84" w:rsidRPr="00643F5B" w:rsidTr="004E43DF">
        <w:tc>
          <w:tcPr>
            <w:tcW w:w="1035" w:type="pct"/>
            <w:shd w:val="clear" w:color="auto" w:fill="BFBFBF"/>
          </w:tcPr>
          <w:p w:rsidR="00F46C84" w:rsidRDefault="00F46C84" w:rsidP="00420E4D">
            <w:pPr>
              <w:pStyle w:val="Ingenmellomrom"/>
              <w:rPr>
                <w:b/>
              </w:rPr>
            </w:pPr>
            <w:r>
              <w:rPr>
                <w:b/>
              </w:rPr>
              <w:t>Type saker</w:t>
            </w:r>
          </w:p>
        </w:tc>
        <w:tc>
          <w:tcPr>
            <w:tcW w:w="1146" w:type="pct"/>
            <w:shd w:val="clear" w:color="auto" w:fill="BFBFBF"/>
          </w:tcPr>
          <w:p w:rsidR="00F46C84" w:rsidRPr="004429C6" w:rsidRDefault="00F46C84" w:rsidP="00FB016D">
            <w:pPr>
              <w:pStyle w:val="Ingenmellomrom"/>
              <w:rPr>
                <w:sz w:val="28"/>
                <w:szCs w:val="28"/>
              </w:rPr>
            </w:pPr>
            <w:r w:rsidRPr="004429C6">
              <w:rPr>
                <w:sz w:val="28"/>
                <w:szCs w:val="28"/>
              </w:rPr>
              <w:t>Tilhørende dokument</w:t>
            </w:r>
            <w:r>
              <w:rPr>
                <w:sz w:val="28"/>
                <w:szCs w:val="28"/>
              </w:rPr>
              <w:t xml:space="preserve"> og §</w:t>
            </w:r>
          </w:p>
        </w:tc>
        <w:tc>
          <w:tcPr>
            <w:tcW w:w="648" w:type="pct"/>
            <w:shd w:val="clear" w:color="auto" w:fill="BFBFBF"/>
          </w:tcPr>
          <w:p w:rsidR="00F46C84" w:rsidRPr="004429C6" w:rsidRDefault="00F46C84" w:rsidP="00004943">
            <w:pPr>
              <w:pStyle w:val="Ingenmellomrom"/>
              <w:rPr>
                <w:sz w:val="28"/>
                <w:szCs w:val="28"/>
              </w:rPr>
            </w:pPr>
            <w:r w:rsidRPr="00643F5B">
              <w:rPr>
                <w:sz w:val="28"/>
                <w:szCs w:val="28"/>
              </w:rPr>
              <w:t>Nytt saksnummer</w:t>
            </w:r>
          </w:p>
        </w:tc>
        <w:tc>
          <w:tcPr>
            <w:tcW w:w="648" w:type="pct"/>
            <w:shd w:val="clear" w:color="auto" w:fill="BFBFBF"/>
          </w:tcPr>
          <w:p w:rsidR="00F46C84" w:rsidRDefault="00F46C84" w:rsidP="00FB016D">
            <w:pPr>
              <w:pStyle w:val="Ingenmellomrom"/>
              <w:rPr>
                <w:sz w:val="28"/>
                <w:szCs w:val="28"/>
              </w:rPr>
            </w:pPr>
            <w:r w:rsidRPr="004429C6">
              <w:rPr>
                <w:sz w:val="28"/>
                <w:szCs w:val="28"/>
              </w:rPr>
              <w:t>Arkivdel</w:t>
            </w:r>
            <w:r>
              <w:rPr>
                <w:sz w:val="28"/>
                <w:szCs w:val="28"/>
              </w:rPr>
              <w:t>: KF</w:t>
            </w:r>
          </w:p>
          <w:p w:rsidR="00F46C84" w:rsidRPr="004429C6" w:rsidRDefault="00F46C84" w:rsidP="00FB016D">
            <w:pPr>
              <w:pStyle w:val="Ingenmellomrom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Arkivkode</w:t>
            </w:r>
          </w:p>
        </w:tc>
        <w:tc>
          <w:tcPr>
            <w:tcW w:w="1523" w:type="pct"/>
            <w:shd w:val="clear" w:color="auto" w:fill="BFBFBF"/>
          </w:tcPr>
          <w:p w:rsidR="00F46C84" w:rsidRPr="004429C6" w:rsidRDefault="00F46C84" w:rsidP="00FB016D">
            <w:pPr>
              <w:pStyle w:val="Ingenmellomrom"/>
              <w:rPr>
                <w:sz w:val="28"/>
                <w:szCs w:val="28"/>
              </w:rPr>
            </w:pPr>
            <w:r w:rsidRPr="004429C6">
              <w:rPr>
                <w:sz w:val="28"/>
                <w:szCs w:val="28"/>
              </w:rPr>
              <w:t>Kommentarer</w:t>
            </w:r>
          </w:p>
        </w:tc>
      </w:tr>
      <w:tr w:rsidR="00F46C84" w:rsidRPr="003F7F0C" w:rsidTr="004E43DF">
        <w:tc>
          <w:tcPr>
            <w:tcW w:w="1035" w:type="pct"/>
            <w:shd w:val="clear" w:color="auto" w:fill="F2F2F2"/>
          </w:tcPr>
          <w:p w:rsidR="00F46C84" w:rsidRPr="004429C6" w:rsidRDefault="00F46C84" w:rsidP="00FB016D">
            <w:pPr>
              <w:pStyle w:val="Ingenmellomrom"/>
            </w:pPr>
          </w:p>
        </w:tc>
        <w:tc>
          <w:tcPr>
            <w:tcW w:w="1146" w:type="pct"/>
            <w:shd w:val="clear" w:color="auto" w:fill="F2F2F2"/>
          </w:tcPr>
          <w:p w:rsidR="00F46C84" w:rsidRPr="004429C6" w:rsidRDefault="00F46C84" w:rsidP="00FB016D">
            <w:pPr>
              <w:pStyle w:val="Ingenmellomrom"/>
              <w:ind w:left="167"/>
            </w:pPr>
          </w:p>
        </w:tc>
        <w:tc>
          <w:tcPr>
            <w:tcW w:w="648" w:type="pct"/>
            <w:shd w:val="clear" w:color="auto" w:fill="F2F2F2"/>
          </w:tcPr>
          <w:p w:rsidR="00F46C84" w:rsidRPr="004429C6" w:rsidRDefault="00F46C84" w:rsidP="00FB016D">
            <w:pPr>
              <w:pStyle w:val="Ingenmellomrom"/>
            </w:pPr>
          </w:p>
        </w:tc>
        <w:tc>
          <w:tcPr>
            <w:tcW w:w="648" w:type="pct"/>
            <w:shd w:val="clear" w:color="auto" w:fill="F2F2F2"/>
          </w:tcPr>
          <w:p w:rsidR="00F46C84" w:rsidRPr="004429C6" w:rsidRDefault="00F46C84" w:rsidP="00FB016D">
            <w:pPr>
              <w:pStyle w:val="Ingenmellomrom"/>
            </w:pPr>
          </w:p>
        </w:tc>
        <w:tc>
          <w:tcPr>
            <w:tcW w:w="1523" w:type="pct"/>
            <w:shd w:val="clear" w:color="auto" w:fill="F2F2F2"/>
          </w:tcPr>
          <w:p w:rsidR="00F46C84" w:rsidRPr="004429C6" w:rsidRDefault="00F46C84" w:rsidP="00FB016D">
            <w:pPr>
              <w:pStyle w:val="Ingenmellomrom"/>
            </w:pPr>
          </w:p>
        </w:tc>
      </w:tr>
      <w:tr w:rsidR="00F46C84" w:rsidRPr="003F7F0C" w:rsidTr="004E43DF">
        <w:tc>
          <w:tcPr>
            <w:tcW w:w="1035" w:type="pct"/>
          </w:tcPr>
          <w:p w:rsidR="00F46C84" w:rsidRPr="00C544C7" w:rsidRDefault="00F46C84" w:rsidP="00FB016D">
            <w:pPr>
              <w:pStyle w:val="Ingenmellomrom"/>
              <w:rPr>
                <w:sz w:val="20"/>
                <w:szCs w:val="20"/>
              </w:rPr>
            </w:pPr>
            <w:r w:rsidRPr="00C544C7">
              <w:rPr>
                <w:sz w:val="20"/>
                <w:szCs w:val="20"/>
              </w:rPr>
              <w:t>KOMMUNAL BOLIG - LEIE</w:t>
            </w:r>
          </w:p>
          <w:p w:rsidR="00F46C84" w:rsidRDefault="006064DD" w:rsidP="00FB016D">
            <w:pPr>
              <w:pStyle w:val="Ingenmellomrom"/>
              <w:rPr>
                <w:rStyle w:val="Hyperkobling"/>
                <w:sz w:val="18"/>
                <w:szCs w:val="18"/>
              </w:rPr>
            </w:pPr>
            <w:hyperlink r:id="rId6" w:history="1">
              <w:r w:rsidR="00576B59">
                <w:rPr>
                  <w:rStyle w:val="Hyperkobling"/>
                  <w:sz w:val="18"/>
                  <w:szCs w:val="18"/>
                </w:rPr>
                <w:t>Kommunal bolig - søknad</w:t>
              </w:r>
            </w:hyperlink>
          </w:p>
          <w:p w:rsidR="004E43DF" w:rsidRDefault="004E43DF" w:rsidP="00FB016D">
            <w:pPr>
              <w:pStyle w:val="Ingenmellomrom"/>
              <w:rPr>
                <w:sz w:val="18"/>
                <w:szCs w:val="18"/>
              </w:rPr>
            </w:pPr>
          </w:p>
          <w:p w:rsidR="00576B59" w:rsidRPr="00C544C7" w:rsidRDefault="00576B59" w:rsidP="00FB016D">
            <w:pPr>
              <w:pStyle w:val="Ingenmellomrom"/>
            </w:pPr>
          </w:p>
          <w:p w:rsidR="00F46C84" w:rsidRPr="00C544C7" w:rsidRDefault="00F46C84" w:rsidP="00FB016D">
            <w:pPr>
              <w:pStyle w:val="Ingenmellomrom"/>
            </w:pPr>
          </w:p>
        </w:tc>
        <w:tc>
          <w:tcPr>
            <w:tcW w:w="1146" w:type="pct"/>
          </w:tcPr>
          <w:p w:rsidR="00F46C84" w:rsidRPr="00F46C84" w:rsidRDefault="00F46C84" w:rsidP="00FB016D">
            <w:pPr>
              <w:pStyle w:val="Ingenmellomrom"/>
            </w:pPr>
            <w:r w:rsidRPr="00F46C84">
              <w:t xml:space="preserve">Søknad om kommunal bolig </w:t>
            </w:r>
          </w:p>
          <w:p w:rsidR="00F46C84" w:rsidRDefault="00F46C84" w:rsidP="00FB016D">
            <w:pPr>
              <w:pStyle w:val="Ingenmellomrom"/>
              <w:rPr>
                <w:b/>
              </w:rPr>
            </w:pPr>
            <w:r>
              <w:rPr>
                <w:b/>
              </w:rPr>
              <w:t xml:space="preserve"> </w:t>
            </w:r>
            <w:r w:rsidR="00404E41">
              <w:rPr>
                <w:b/>
              </w:rPr>
              <w:t>Gradering §13</w:t>
            </w:r>
          </w:p>
          <w:p w:rsidR="00576B59" w:rsidRDefault="00576B59" w:rsidP="00FB016D">
            <w:pPr>
              <w:pStyle w:val="Ingenmellomrom"/>
              <w:rPr>
                <w:b/>
              </w:rPr>
            </w:pPr>
          </w:p>
          <w:p w:rsidR="00576B59" w:rsidRPr="00484494" w:rsidRDefault="006064DD" w:rsidP="00FB016D">
            <w:pPr>
              <w:pStyle w:val="Ingenmellomrom"/>
              <w:rPr>
                <w:b/>
              </w:rPr>
            </w:pPr>
            <w:hyperlink r:id="rId7" w:tgtFrame="_blank" w:history="1">
              <w:r w:rsidR="00576B59">
                <w:rPr>
                  <w:rStyle w:val="Hyperkobling"/>
                  <w:sz w:val="18"/>
                  <w:szCs w:val="18"/>
                </w:rPr>
                <w:t>Lov om sosiale tjenester i NAV § 15</w:t>
              </w:r>
            </w:hyperlink>
          </w:p>
        </w:tc>
        <w:tc>
          <w:tcPr>
            <w:tcW w:w="648" w:type="pct"/>
          </w:tcPr>
          <w:p w:rsidR="00F46C84" w:rsidRPr="00404E41" w:rsidRDefault="00F46C84" w:rsidP="00004943">
            <w:pPr>
              <w:pStyle w:val="Ingenmellomrom"/>
            </w:pPr>
            <w:r w:rsidRPr="00404E41">
              <w:t>1 sak pr leieforhold</w:t>
            </w:r>
          </w:p>
        </w:tc>
        <w:tc>
          <w:tcPr>
            <w:tcW w:w="648" w:type="pct"/>
          </w:tcPr>
          <w:p w:rsidR="00F46C84" w:rsidRDefault="00404E41" w:rsidP="00FB016D">
            <w:pPr>
              <w:pStyle w:val="Ingenmellomrom"/>
            </w:pPr>
            <w:r>
              <w:t>FNR – fødselsdato</w:t>
            </w:r>
          </w:p>
          <w:p w:rsidR="00404E41" w:rsidRDefault="00404E41" w:rsidP="00FB016D">
            <w:pPr>
              <w:pStyle w:val="Ingenmellomrom"/>
            </w:pPr>
            <w:proofErr w:type="spellStart"/>
            <w:r>
              <w:t>Xxxxxxxxxxx</w:t>
            </w:r>
            <w:proofErr w:type="spellEnd"/>
          </w:p>
          <w:p w:rsidR="00404E41" w:rsidRPr="001C33C2" w:rsidRDefault="00404E41" w:rsidP="00FB016D">
            <w:pPr>
              <w:pStyle w:val="Ingenmellomrom"/>
            </w:pPr>
            <w:r>
              <w:t>Beskrivelse Navn + etternavn</w:t>
            </w:r>
          </w:p>
        </w:tc>
        <w:tc>
          <w:tcPr>
            <w:tcW w:w="1523" w:type="pct"/>
            <w:shd w:val="clear" w:color="auto" w:fill="auto"/>
          </w:tcPr>
          <w:p w:rsidR="00404E41" w:rsidRDefault="00404E41" w:rsidP="00404E41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Registreres inn av </w:t>
            </w:r>
            <w:proofErr w:type="spellStart"/>
            <w:r>
              <w:rPr>
                <w:sz w:val="18"/>
                <w:szCs w:val="18"/>
              </w:rPr>
              <w:t>Dok.senter</w:t>
            </w:r>
            <w:proofErr w:type="spellEnd"/>
            <w:r>
              <w:rPr>
                <w:sz w:val="18"/>
                <w:szCs w:val="18"/>
              </w:rPr>
              <w:t xml:space="preserve"> – </w:t>
            </w:r>
            <w:proofErr w:type="spellStart"/>
            <w:r>
              <w:rPr>
                <w:sz w:val="18"/>
                <w:szCs w:val="18"/>
              </w:rPr>
              <w:t>foredeles</w:t>
            </w:r>
            <w:proofErr w:type="spellEnd"/>
            <w:r>
              <w:rPr>
                <w:sz w:val="18"/>
                <w:szCs w:val="18"/>
              </w:rPr>
              <w:t xml:space="preserve"> til hhv</w:t>
            </w:r>
          </w:p>
          <w:p w:rsidR="00404E41" w:rsidRDefault="00404E41" w:rsidP="00404E41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NAV</w:t>
            </w:r>
          </w:p>
          <w:p w:rsidR="00404E41" w:rsidRDefault="00404E41" w:rsidP="00404E41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proofErr w:type="spellStart"/>
            <w:r>
              <w:rPr>
                <w:sz w:val="18"/>
                <w:szCs w:val="18"/>
              </w:rPr>
              <w:t>Flyktn.tjenesten</w:t>
            </w:r>
            <w:proofErr w:type="spellEnd"/>
          </w:p>
          <w:p w:rsidR="00F46C84" w:rsidRDefault="00404E41" w:rsidP="00404E41">
            <w:pPr>
              <w:pStyle w:val="Ingenmellomrom"/>
              <w:rPr>
                <w:b/>
              </w:rPr>
            </w:pPr>
            <w:r>
              <w:rPr>
                <w:sz w:val="18"/>
                <w:szCs w:val="18"/>
              </w:rPr>
              <w:t>- Helse (</w:t>
            </w:r>
            <w:proofErr w:type="spellStart"/>
            <w:r>
              <w:rPr>
                <w:sz w:val="18"/>
                <w:szCs w:val="18"/>
              </w:rPr>
              <w:t>saksbeh.enheten</w:t>
            </w:r>
            <w:proofErr w:type="spellEnd"/>
          </w:p>
          <w:p w:rsidR="00F46C84" w:rsidRPr="001C33C2" w:rsidRDefault="00F46C84" w:rsidP="00420E4D">
            <w:pPr>
              <w:pStyle w:val="Ingenmellomrom"/>
            </w:pPr>
          </w:p>
        </w:tc>
      </w:tr>
      <w:tr w:rsidR="00F46C84" w:rsidRPr="003F7F0C" w:rsidTr="004E43DF">
        <w:tc>
          <w:tcPr>
            <w:tcW w:w="1035" w:type="pct"/>
          </w:tcPr>
          <w:p w:rsidR="00F46C84" w:rsidRPr="000A4BC8" w:rsidRDefault="00F46C84" w:rsidP="00FB016D">
            <w:pPr>
              <w:pStyle w:val="Ingenmellomrom"/>
              <w:rPr>
                <w:sz w:val="16"/>
                <w:szCs w:val="16"/>
              </w:rPr>
            </w:pPr>
          </w:p>
        </w:tc>
        <w:tc>
          <w:tcPr>
            <w:tcW w:w="1146" w:type="pct"/>
          </w:tcPr>
          <w:p w:rsidR="00F46C84" w:rsidRPr="00611AA7" w:rsidRDefault="00F46C84" w:rsidP="00FB016D">
            <w:pPr>
              <w:pStyle w:val="Ingenmellomrom"/>
              <w:rPr>
                <w:b/>
              </w:rPr>
            </w:pPr>
            <w:r>
              <w:t xml:space="preserve">Avtale om fast trekk i utbetaling av trygdeytelser – </w:t>
            </w:r>
            <w:proofErr w:type="spellStart"/>
            <w:r>
              <w:t>jf</w:t>
            </w:r>
            <w:proofErr w:type="spellEnd"/>
            <w:r>
              <w:t xml:space="preserve"> </w:t>
            </w:r>
            <w:hyperlink r:id="rId8" w:anchor="KAPITTEL_8-2" w:history="1">
              <w:r w:rsidRPr="00B51864">
                <w:rPr>
                  <w:rStyle w:val="Hyperkobling"/>
                </w:rPr>
                <w:t>folketrygdloven §22-6</w:t>
              </w:r>
            </w:hyperlink>
          </w:p>
        </w:tc>
        <w:tc>
          <w:tcPr>
            <w:tcW w:w="648" w:type="pct"/>
          </w:tcPr>
          <w:p w:rsidR="00F46C84" w:rsidRPr="00914A2D" w:rsidRDefault="00F46C84" w:rsidP="00FB016D">
            <w:pPr>
              <w:pStyle w:val="Ingenmellomrom"/>
              <w:rPr>
                <w:sz w:val="18"/>
                <w:szCs w:val="18"/>
              </w:rPr>
            </w:pPr>
          </w:p>
        </w:tc>
        <w:tc>
          <w:tcPr>
            <w:tcW w:w="648" w:type="pct"/>
          </w:tcPr>
          <w:p w:rsidR="00F46C84" w:rsidRPr="004429C6" w:rsidRDefault="00F46C84" w:rsidP="00FB016D">
            <w:pPr>
              <w:pStyle w:val="Ingenmellomrom"/>
            </w:pPr>
          </w:p>
        </w:tc>
        <w:tc>
          <w:tcPr>
            <w:tcW w:w="1523" w:type="pct"/>
            <w:shd w:val="clear" w:color="auto" w:fill="auto"/>
          </w:tcPr>
          <w:p w:rsidR="00404E41" w:rsidRDefault="00404E41" w:rsidP="00404E41">
            <w:pPr>
              <w:pStyle w:val="Ingenmellomrom"/>
            </w:pPr>
            <w:r>
              <w:t>Avtale inngås hvis uoppgjort gjeld til kommunen</w:t>
            </w:r>
          </w:p>
          <w:p w:rsidR="00F46C84" w:rsidRPr="00914A2D" w:rsidRDefault="00404E41" w:rsidP="00404E41">
            <w:pPr>
              <w:pStyle w:val="Ingenmellomrom"/>
              <w:rPr>
                <w:sz w:val="18"/>
                <w:szCs w:val="18"/>
              </w:rPr>
            </w:pPr>
            <w:r>
              <w:t xml:space="preserve">- </w:t>
            </w:r>
            <w:r w:rsidR="00060530">
              <w:t>KF +</w:t>
            </w:r>
            <w:r>
              <w:t>NAV</w:t>
            </w:r>
          </w:p>
        </w:tc>
      </w:tr>
      <w:tr w:rsidR="00F46C84" w:rsidRPr="003F7F0C" w:rsidTr="004E43DF">
        <w:tc>
          <w:tcPr>
            <w:tcW w:w="1035" w:type="pct"/>
          </w:tcPr>
          <w:p w:rsidR="00F46C84" w:rsidRPr="004429C6" w:rsidRDefault="00F46C84" w:rsidP="00404E41">
            <w:pPr>
              <w:pStyle w:val="Ingenmellomrom"/>
            </w:pPr>
          </w:p>
        </w:tc>
        <w:tc>
          <w:tcPr>
            <w:tcW w:w="1146" w:type="pct"/>
          </w:tcPr>
          <w:p w:rsidR="00F46C84" w:rsidRPr="00404E41" w:rsidRDefault="00F46C84" w:rsidP="00FB016D">
            <w:pPr>
              <w:pStyle w:val="Ingenmellomrom"/>
            </w:pPr>
            <w:r w:rsidRPr="00404E41">
              <w:t>Underretting av enkeltvedtak – innvilgelse av leie a</w:t>
            </w:r>
            <w:r w:rsidR="00404E41" w:rsidRPr="00404E41">
              <w:t>v kommunal bolig</w:t>
            </w:r>
          </w:p>
        </w:tc>
        <w:tc>
          <w:tcPr>
            <w:tcW w:w="648" w:type="pct"/>
          </w:tcPr>
          <w:p w:rsidR="00F46C84" w:rsidRPr="00611AA7" w:rsidRDefault="00F46C84" w:rsidP="00FB016D">
            <w:pPr>
              <w:pStyle w:val="Ingenmellomrom"/>
              <w:rPr>
                <w:b/>
              </w:rPr>
            </w:pPr>
          </w:p>
        </w:tc>
        <w:tc>
          <w:tcPr>
            <w:tcW w:w="648" w:type="pct"/>
          </w:tcPr>
          <w:p w:rsidR="00F46C84" w:rsidRPr="00BF5C57" w:rsidRDefault="00F46C84" w:rsidP="00FB016D">
            <w:pPr>
              <w:pStyle w:val="Ingenmellomrom"/>
            </w:pPr>
          </w:p>
        </w:tc>
        <w:tc>
          <w:tcPr>
            <w:tcW w:w="1523" w:type="pct"/>
            <w:shd w:val="clear" w:color="auto" w:fill="auto"/>
          </w:tcPr>
          <w:p w:rsidR="00F46C84" w:rsidRDefault="00F46C84" w:rsidP="00004943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NAV</w:t>
            </w:r>
          </w:p>
          <w:p w:rsidR="00F46C84" w:rsidRDefault="00F46C84" w:rsidP="00004943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proofErr w:type="spellStart"/>
            <w:r>
              <w:rPr>
                <w:sz w:val="18"/>
                <w:szCs w:val="18"/>
              </w:rPr>
              <w:t>Flyktn.tjenesten</w:t>
            </w:r>
            <w:proofErr w:type="spellEnd"/>
          </w:p>
          <w:p w:rsidR="00F46C84" w:rsidRPr="004429C6" w:rsidRDefault="00F46C84" w:rsidP="00004943">
            <w:pPr>
              <w:pStyle w:val="Ingenmellomrom"/>
            </w:pPr>
            <w:r>
              <w:rPr>
                <w:sz w:val="18"/>
                <w:szCs w:val="18"/>
              </w:rPr>
              <w:t>- Helse (</w:t>
            </w:r>
            <w:proofErr w:type="spellStart"/>
            <w:r>
              <w:rPr>
                <w:sz w:val="18"/>
                <w:szCs w:val="18"/>
              </w:rPr>
              <w:t>saksbeh.enheten</w:t>
            </w:r>
            <w:proofErr w:type="spellEnd"/>
          </w:p>
        </w:tc>
      </w:tr>
      <w:tr w:rsidR="00F46C84" w:rsidRPr="003F7F0C" w:rsidTr="004E43DF">
        <w:tc>
          <w:tcPr>
            <w:tcW w:w="1035" w:type="pct"/>
          </w:tcPr>
          <w:p w:rsidR="00F46C84" w:rsidRDefault="00F46C84" w:rsidP="00FB016D">
            <w:pPr>
              <w:pStyle w:val="Ingenmellomrom"/>
            </w:pPr>
          </w:p>
        </w:tc>
        <w:tc>
          <w:tcPr>
            <w:tcW w:w="1146" w:type="pct"/>
          </w:tcPr>
          <w:p w:rsidR="00F46C84" w:rsidRPr="00404E41" w:rsidRDefault="00F46C84" w:rsidP="00FB016D">
            <w:pPr>
              <w:pStyle w:val="Ingenmellomrom"/>
            </w:pPr>
            <w:r w:rsidRPr="00404E41">
              <w:t xml:space="preserve">Underretting av enkeltvedtak – Avslag på leie av kommunal bolig </w:t>
            </w:r>
          </w:p>
        </w:tc>
        <w:tc>
          <w:tcPr>
            <w:tcW w:w="648" w:type="pct"/>
          </w:tcPr>
          <w:p w:rsidR="00F46C84" w:rsidRDefault="00F46C84" w:rsidP="00FB016D">
            <w:pPr>
              <w:pStyle w:val="Ingenmellomrom"/>
            </w:pPr>
          </w:p>
        </w:tc>
        <w:tc>
          <w:tcPr>
            <w:tcW w:w="648" w:type="pct"/>
          </w:tcPr>
          <w:p w:rsidR="00F46C84" w:rsidRPr="00BF5C57" w:rsidRDefault="00F46C84" w:rsidP="00FB016D">
            <w:pPr>
              <w:pStyle w:val="Ingenmellomrom"/>
            </w:pPr>
          </w:p>
        </w:tc>
        <w:tc>
          <w:tcPr>
            <w:tcW w:w="1523" w:type="pct"/>
            <w:shd w:val="clear" w:color="auto" w:fill="auto"/>
          </w:tcPr>
          <w:p w:rsidR="00F46C84" w:rsidRDefault="00F46C84" w:rsidP="00FB016D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NAV</w:t>
            </w:r>
          </w:p>
          <w:p w:rsidR="00F46C84" w:rsidRDefault="00F46C84" w:rsidP="00FB016D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proofErr w:type="spellStart"/>
            <w:r>
              <w:rPr>
                <w:sz w:val="18"/>
                <w:szCs w:val="18"/>
              </w:rPr>
              <w:t>Flyktn.tjenesten</w:t>
            </w:r>
            <w:proofErr w:type="spellEnd"/>
          </w:p>
          <w:p w:rsidR="00F46C84" w:rsidRPr="00BF5C57" w:rsidRDefault="00F46C84" w:rsidP="00FB016D">
            <w:pPr>
              <w:pStyle w:val="Ingenmellomrom"/>
            </w:pPr>
            <w:r>
              <w:rPr>
                <w:sz w:val="18"/>
                <w:szCs w:val="18"/>
              </w:rPr>
              <w:t>- Helse (</w:t>
            </w:r>
            <w:proofErr w:type="spellStart"/>
            <w:r>
              <w:rPr>
                <w:sz w:val="18"/>
                <w:szCs w:val="18"/>
              </w:rPr>
              <w:t>saksbeh.enheten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</w:tr>
      <w:tr w:rsidR="00F46C84" w:rsidRPr="003F7F0C" w:rsidTr="004E43DF">
        <w:tc>
          <w:tcPr>
            <w:tcW w:w="1035" w:type="pct"/>
          </w:tcPr>
          <w:p w:rsidR="00F46C84" w:rsidRDefault="00F46C84" w:rsidP="00FB016D">
            <w:pPr>
              <w:pStyle w:val="Ingenmellomrom"/>
            </w:pPr>
          </w:p>
        </w:tc>
        <w:tc>
          <w:tcPr>
            <w:tcW w:w="1146" w:type="pct"/>
          </w:tcPr>
          <w:p w:rsidR="00F46C84" w:rsidRPr="00404E41" w:rsidRDefault="00F46C84" w:rsidP="00FB016D">
            <w:pPr>
              <w:pStyle w:val="Ingenmellomrom"/>
            </w:pPr>
            <w:r w:rsidRPr="00404E41">
              <w:t xml:space="preserve">Klage på enkeltvedtak – Leie av kommunal bolig </w:t>
            </w:r>
          </w:p>
        </w:tc>
        <w:tc>
          <w:tcPr>
            <w:tcW w:w="648" w:type="pct"/>
          </w:tcPr>
          <w:p w:rsidR="00F46C84" w:rsidRDefault="00F46C84" w:rsidP="00FB016D">
            <w:pPr>
              <w:pStyle w:val="Ingenmellomrom"/>
            </w:pPr>
          </w:p>
        </w:tc>
        <w:tc>
          <w:tcPr>
            <w:tcW w:w="648" w:type="pct"/>
          </w:tcPr>
          <w:p w:rsidR="00F46C84" w:rsidRPr="00BF5C57" w:rsidRDefault="00F46C84" w:rsidP="00FB016D">
            <w:pPr>
              <w:pStyle w:val="Ingenmellomrom"/>
            </w:pPr>
          </w:p>
        </w:tc>
        <w:tc>
          <w:tcPr>
            <w:tcW w:w="1523" w:type="pct"/>
            <w:shd w:val="clear" w:color="auto" w:fill="auto"/>
          </w:tcPr>
          <w:p w:rsidR="00F46C84" w:rsidRDefault="00F46C84" w:rsidP="00FB016D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NAV</w:t>
            </w:r>
          </w:p>
          <w:p w:rsidR="00F46C84" w:rsidRDefault="00F46C84" w:rsidP="00FB016D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proofErr w:type="spellStart"/>
            <w:r>
              <w:rPr>
                <w:sz w:val="18"/>
                <w:szCs w:val="18"/>
              </w:rPr>
              <w:t>Flyktn.tjenesten</w:t>
            </w:r>
            <w:proofErr w:type="spellEnd"/>
          </w:p>
          <w:p w:rsidR="00F46C84" w:rsidRPr="00BF5C57" w:rsidRDefault="00F46C84" w:rsidP="00FB016D">
            <w:pPr>
              <w:pStyle w:val="Ingenmellomrom"/>
            </w:pPr>
            <w:r>
              <w:rPr>
                <w:sz w:val="18"/>
                <w:szCs w:val="18"/>
              </w:rPr>
              <w:t>- Helse (</w:t>
            </w:r>
            <w:proofErr w:type="spellStart"/>
            <w:r>
              <w:rPr>
                <w:sz w:val="18"/>
                <w:szCs w:val="18"/>
              </w:rPr>
              <w:t>saksbeh.enheten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</w:tr>
      <w:tr w:rsidR="00F46C84" w:rsidRPr="003F7F0C" w:rsidTr="004E43DF">
        <w:tc>
          <w:tcPr>
            <w:tcW w:w="1035" w:type="pct"/>
          </w:tcPr>
          <w:p w:rsidR="00F46C84" w:rsidRDefault="00F46C84" w:rsidP="00FB016D">
            <w:pPr>
              <w:pStyle w:val="Ingenmellomrom"/>
            </w:pPr>
          </w:p>
        </w:tc>
        <w:tc>
          <w:tcPr>
            <w:tcW w:w="1146" w:type="pct"/>
          </w:tcPr>
          <w:p w:rsidR="00F46C84" w:rsidRPr="00404E41" w:rsidRDefault="00F46C84" w:rsidP="00FB016D">
            <w:pPr>
              <w:pStyle w:val="Ingenmellomrom"/>
            </w:pPr>
            <w:r w:rsidRPr="00404E41">
              <w:t xml:space="preserve">Svar på klage på enkeltvedtak </w:t>
            </w:r>
          </w:p>
        </w:tc>
        <w:tc>
          <w:tcPr>
            <w:tcW w:w="648" w:type="pct"/>
          </w:tcPr>
          <w:p w:rsidR="00F46C84" w:rsidRDefault="00F46C84" w:rsidP="00FB016D">
            <w:pPr>
              <w:pStyle w:val="Ingenmellomrom"/>
            </w:pPr>
          </w:p>
        </w:tc>
        <w:tc>
          <w:tcPr>
            <w:tcW w:w="648" w:type="pct"/>
          </w:tcPr>
          <w:p w:rsidR="00F46C84" w:rsidRPr="00BF5C57" w:rsidRDefault="00F46C84" w:rsidP="00FB016D">
            <w:pPr>
              <w:pStyle w:val="Ingenmellomrom"/>
            </w:pPr>
          </w:p>
        </w:tc>
        <w:tc>
          <w:tcPr>
            <w:tcW w:w="1523" w:type="pct"/>
            <w:shd w:val="clear" w:color="auto" w:fill="auto"/>
          </w:tcPr>
          <w:p w:rsidR="00F46C84" w:rsidRDefault="00F46C84" w:rsidP="00FB016D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NAV</w:t>
            </w:r>
          </w:p>
          <w:p w:rsidR="00F46C84" w:rsidRDefault="00F46C84" w:rsidP="00FB016D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proofErr w:type="spellStart"/>
            <w:r>
              <w:rPr>
                <w:sz w:val="18"/>
                <w:szCs w:val="18"/>
              </w:rPr>
              <w:t>Flyktn.tjenesten</w:t>
            </w:r>
            <w:proofErr w:type="spellEnd"/>
          </w:p>
          <w:p w:rsidR="00F46C84" w:rsidRPr="00BF5C57" w:rsidRDefault="00F46C84" w:rsidP="00FB016D">
            <w:pPr>
              <w:pStyle w:val="Ingenmellomrom"/>
            </w:pPr>
            <w:r>
              <w:rPr>
                <w:sz w:val="18"/>
                <w:szCs w:val="18"/>
              </w:rPr>
              <w:t>- Helse (</w:t>
            </w:r>
            <w:proofErr w:type="spellStart"/>
            <w:r>
              <w:rPr>
                <w:sz w:val="18"/>
                <w:szCs w:val="18"/>
              </w:rPr>
              <w:t>saksbeh.enheten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</w:tr>
      <w:tr w:rsidR="00F46C84" w:rsidRPr="003F7F0C" w:rsidTr="004E43DF">
        <w:tc>
          <w:tcPr>
            <w:tcW w:w="1035" w:type="pct"/>
          </w:tcPr>
          <w:p w:rsidR="00F46C84" w:rsidRDefault="00F46C84" w:rsidP="00FB016D">
            <w:pPr>
              <w:pStyle w:val="Ingenmellomrom"/>
            </w:pPr>
          </w:p>
        </w:tc>
        <w:tc>
          <w:tcPr>
            <w:tcW w:w="1146" w:type="pct"/>
          </w:tcPr>
          <w:p w:rsidR="00F46C84" w:rsidRPr="00404E41" w:rsidRDefault="00F46C84" w:rsidP="00FB016D">
            <w:pPr>
              <w:pStyle w:val="Ingenmellomrom"/>
            </w:pPr>
            <w:r w:rsidRPr="00404E41">
              <w:t>Melding om tildeling av kommunal bolig</w:t>
            </w:r>
          </w:p>
        </w:tc>
        <w:tc>
          <w:tcPr>
            <w:tcW w:w="648" w:type="pct"/>
          </w:tcPr>
          <w:p w:rsidR="00F46C84" w:rsidRPr="00611AA7" w:rsidRDefault="00F46C84" w:rsidP="00FB016D">
            <w:pPr>
              <w:pStyle w:val="Ingenmellomrom"/>
              <w:rPr>
                <w:b/>
              </w:rPr>
            </w:pPr>
          </w:p>
        </w:tc>
        <w:tc>
          <w:tcPr>
            <w:tcW w:w="648" w:type="pct"/>
          </w:tcPr>
          <w:p w:rsidR="00F46C84" w:rsidRPr="00914A2D" w:rsidRDefault="00F46C84" w:rsidP="00FB016D">
            <w:pPr>
              <w:pStyle w:val="Ingenmellomrom"/>
              <w:rPr>
                <w:sz w:val="18"/>
                <w:szCs w:val="18"/>
              </w:rPr>
            </w:pPr>
          </w:p>
        </w:tc>
        <w:tc>
          <w:tcPr>
            <w:tcW w:w="1523" w:type="pct"/>
            <w:shd w:val="clear" w:color="auto" w:fill="auto"/>
          </w:tcPr>
          <w:p w:rsidR="00F46C84" w:rsidRDefault="00F46C84" w:rsidP="00FB016D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NAV</w:t>
            </w:r>
          </w:p>
          <w:p w:rsidR="00F46C84" w:rsidRDefault="00012881" w:rsidP="00FB016D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proofErr w:type="spellStart"/>
            <w:r>
              <w:rPr>
                <w:sz w:val="18"/>
                <w:szCs w:val="18"/>
              </w:rPr>
              <w:t>Flyktnin</w:t>
            </w:r>
            <w:r w:rsidR="00F46C84">
              <w:rPr>
                <w:sz w:val="18"/>
                <w:szCs w:val="18"/>
              </w:rPr>
              <w:t>tjenesten</w:t>
            </w:r>
            <w:proofErr w:type="spellEnd"/>
          </w:p>
          <w:p w:rsidR="00F46C84" w:rsidRPr="00914A2D" w:rsidRDefault="00F46C84" w:rsidP="00FB016D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Helse (</w:t>
            </w:r>
            <w:proofErr w:type="spellStart"/>
            <w:r>
              <w:rPr>
                <w:sz w:val="18"/>
                <w:szCs w:val="18"/>
              </w:rPr>
              <w:t>saksbeh.enheten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</w:tr>
      <w:tr w:rsidR="00F46C84" w:rsidRPr="003F7F0C" w:rsidTr="004E43DF">
        <w:tc>
          <w:tcPr>
            <w:tcW w:w="1035" w:type="pct"/>
          </w:tcPr>
          <w:p w:rsidR="00F46C84" w:rsidRDefault="00F46C84" w:rsidP="00FB016D">
            <w:pPr>
              <w:pStyle w:val="Ingenmellomrom"/>
            </w:pPr>
          </w:p>
        </w:tc>
        <w:tc>
          <w:tcPr>
            <w:tcW w:w="1146" w:type="pct"/>
          </w:tcPr>
          <w:p w:rsidR="00F46C84" w:rsidRPr="00404E41" w:rsidRDefault="00F46C84" w:rsidP="00FB016D">
            <w:pPr>
              <w:pStyle w:val="Ingenmellomrom"/>
            </w:pPr>
            <w:r w:rsidRPr="00404E41">
              <w:t xml:space="preserve">Signert </w:t>
            </w:r>
            <w:r w:rsidR="00060530" w:rsidRPr="00404E41">
              <w:t>Husleiekontrakt</w:t>
            </w:r>
            <w:r w:rsidRPr="00404E41">
              <w:t xml:space="preserve"> - leie av kommunal bolig </w:t>
            </w:r>
          </w:p>
        </w:tc>
        <w:tc>
          <w:tcPr>
            <w:tcW w:w="648" w:type="pct"/>
          </w:tcPr>
          <w:p w:rsidR="00F46C84" w:rsidRPr="00914A2D" w:rsidRDefault="00F46C84" w:rsidP="00FB016D">
            <w:pPr>
              <w:pStyle w:val="Ingenmellomrom"/>
              <w:rPr>
                <w:b/>
              </w:rPr>
            </w:pPr>
          </w:p>
        </w:tc>
        <w:tc>
          <w:tcPr>
            <w:tcW w:w="648" w:type="pct"/>
          </w:tcPr>
          <w:p w:rsidR="00F46C84" w:rsidRPr="00BF5C57" w:rsidRDefault="00F46C84" w:rsidP="00FB016D">
            <w:pPr>
              <w:pStyle w:val="Ingenmellomrom"/>
            </w:pPr>
          </w:p>
        </w:tc>
        <w:tc>
          <w:tcPr>
            <w:tcW w:w="1523" w:type="pct"/>
            <w:shd w:val="clear" w:color="auto" w:fill="auto"/>
          </w:tcPr>
          <w:p w:rsidR="00F46C84" w:rsidRPr="00BF5C57" w:rsidRDefault="00F46C84" w:rsidP="00FB016D">
            <w:pPr>
              <w:pStyle w:val="Ingenmellomrom"/>
            </w:pPr>
            <w:r>
              <w:t>Boligforvalter registrerer/ skanner etter signering og overtagelse</w:t>
            </w:r>
          </w:p>
        </w:tc>
      </w:tr>
      <w:tr w:rsidR="00F46C84" w:rsidRPr="003F7F0C" w:rsidTr="004E43DF">
        <w:tc>
          <w:tcPr>
            <w:tcW w:w="1035" w:type="pct"/>
          </w:tcPr>
          <w:p w:rsidR="00F46C84" w:rsidRDefault="00F46C84" w:rsidP="00FB016D">
            <w:pPr>
              <w:pStyle w:val="Ingenmellomrom"/>
            </w:pPr>
          </w:p>
        </w:tc>
        <w:tc>
          <w:tcPr>
            <w:tcW w:w="1146" w:type="pct"/>
          </w:tcPr>
          <w:p w:rsidR="00F46C84" w:rsidRPr="00404E41" w:rsidRDefault="00F46C84" w:rsidP="00FB016D">
            <w:pPr>
              <w:pStyle w:val="Ingenmellomrom"/>
              <w:rPr>
                <w:sz w:val="16"/>
                <w:szCs w:val="16"/>
              </w:rPr>
            </w:pPr>
            <w:r w:rsidRPr="00404E41">
              <w:t xml:space="preserve">Styrets godkjennelse av leie av </w:t>
            </w:r>
            <w:r w:rsidRPr="00404E41">
              <w:lastRenderedPageBreak/>
              <w:t>kommunal bolig</w:t>
            </w:r>
          </w:p>
        </w:tc>
        <w:tc>
          <w:tcPr>
            <w:tcW w:w="648" w:type="pct"/>
          </w:tcPr>
          <w:p w:rsidR="00F46C84" w:rsidRPr="00914A2D" w:rsidRDefault="00F46C84" w:rsidP="00FB016D">
            <w:pPr>
              <w:pStyle w:val="Ingenmellomrom"/>
              <w:rPr>
                <w:b/>
              </w:rPr>
            </w:pPr>
          </w:p>
        </w:tc>
        <w:tc>
          <w:tcPr>
            <w:tcW w:w="648" w:type="pct"/>
          </w:tcPr>
          <w:p w:rsidR="00F46C84" w:rsidRPr="00BF5C57" w:rsidRDefault="00F46C84" w:rsidP="00FB016D">
            <w:pPr>
              <w:pStyle w:val="Ingenmellomrom"/>
            </w:pPr>
          </w:p>
        </w:tc>
        <w:tc>
          <w:tcPr>
            <w:tcW w:w="1523" w:type="pct"/>
            <w:shd w:val="clear" w:color="auto" w:fill="auto"/>
          </w:tcPr>
          <w:p w:rsidR="00F46C84" w:rsidRPr="00BF5C57" w:rsidRDefault="00F46C84" w:rsidP="00FB016D">
            <w:pPr>
              <w:pStyle w:val="Ingenmellomrom"/>
            </w:pPr>
            <w:r>
              <w:t>Godkjenning av Borettslag</w:t>
            </w:r>
          </w:p>
        </w:tc>
      </w:tr>
      <w:tr w:rsidR="00F46C84" w:rsidRPr="003F7F0C" w:rsidTr="004E43DF">
        <w:tc>
          <w:tcPr>
            <w:tcW w:w="1035" w:type="pct"/>
          </w:tcPr>
          <w:p w:rsidR="00F46C84" w:rsidRDefault="00F46C84" w:rsidP="00FB016D">
            <w:pPr>
              <w:pStyle w:val="Ingenmellomrom"/>
            </w:pPr>
          </w:p>
        </w:tc>
        <w:tc>
          <w:tcPr>
            <w:tcW w:w="1146" w:type="pct"/>
          </w:tcPr>
          <w:p w:rsidR="00F46C84" w:rsidRPr="00BF5C57" w:rsidRDefault="00F46C84" w:rsidP="00C544C7">
            <w:pPr>
              <w:pStyle w:val="Ingenmellomrom"/>
            </w:pPr>
            <w:r>
              <w:t xml:space="preserve">Varsel om utløp av tidsbestemt leiekontrakt </w:t>
            </w:r>
          </w:p>
        </w:tc>
        <w:tc>
          <w:tcPr>
            <w:tcW w:w="648" w:type="pct"/>
          </w:tcPr>
          <w:p w:rsidR="00F46C84" w:rsidRDefault="00F46C84" w:rsidP="00FB016D">
            <w:pPr>
              <w:pStyle w:val="Ingenmellomrom"/>
            </w:pPr>
          </w:p>
        </w:tc>
        <w:tc>
          <w:tcPr>
            <w:tcW w:w="648" w:type="pct"/>
          </w:tcPr>
          <w:p w:rsidR="00F46C84" w:rsidRPr="00BF5C57" w:rsidRDefault="00F46C84" w:rsidP="00FB016D">
            <w:pPr>
              <w:pStyle w:val="Ingenmellomrom"/>
            </w:pPr>
          </w:p>
        </w:tc>
        <w:tc>
          <w:tcPr>
            <w:tcW w:w="1523" w:type="pct"/>
            <w:shd w:val="clear" w:color="auto" w:fill="auto"/>
          </w:tcPr>
          <w:p w:rsidR="00F46C84" w:rsidRPr="00BF5C57" w:rsidRDefault="00F46C84" w:rsidP="00FB016D">
            <w:pPr>
              <w:pStyle w:val="Ingenmellomrom"/>
            </w:pPr>
            <w:r>
              <w:t>KF</w:t>
            </w:r>
            <w:r w:rsidR="00060530">
              <w:t xml:space="preserve"> – sender varsel til Klienten</w:t>
            </w:r>
          </w:p>
        </w:tc>
      </w:tr>
      <w:tr w:rsidR="00F46C84" w:rsidRPr="003F7F0C" w:rsidTr="004E43DF">
        <w:tc>
          <w:tcPr>
            <w:tcW w:w="1035" w:type="pct"/>
          </w:tcPr>
          <w:p w:rsidR="00F46C84" w:rsidRDefault="00F46C84" w:rsidP="00FB016D">
            <w:pPr>
              <w:pStyle w:val="Ingenmellomrom"/>
            </w:pPr>
          </w:p>
        </w:tc>
        <w:tc>
          <w:tcPr>
            <w:tcW w:w="1146" w:type="pct"/>
          </w:tcPr>
          <w:p w:rsidR="00F46C84" w:rsidRPr="00BF5C57" w:rsidRDefault="00F46C84" w:rsidP="00FB016D">
            <w:pPr>
              <w:pStyle w:val="Ingenmellomrom"/>
            </w:pPr>
            <w:r>
              <w:t xml:space="preserve">Søknad om forlengelse av leie </w:t>
            </w:r>
          </w:p>
        </w:tc>
        <w:tc>
          <w:tcPr>
            <w:tcW w:w="648" w:type="pct"/>
          </w:tcPr>
          <w:p w:rsidR="00F46C84" w:rsidRDefault="00F46C84" w:rsidP="00FB016D">
            <w:pPr>
              <w:pStyle w:val="Ingenmellomrom"/>
            </w:pPr>
          </w:p>
        </w:tc>
        <w:tc>
          <w:tcPr>
            <w:tcW w:w="648" w:type="pct"/>
          </w:tcPr>
          <w:p w:rsidR="00F46C84" w:rsidRPr="00BF5C57" w:rsidRDefault="00F46C84" w:rsidP="00FB016D">
            <w:pPr>
              <w:pStyle w:val="Ingenmellomrom"/>
            </w:pPr>
          </w:p>
        </w:tc>
        <w:tc>
          <w:tcPr>
            <w:tcW w:w="1523" w:type="pct"/>
            <w:shd w:val="clear" w:color="auto" w:fill="auto"/>
          </w:tcPr>
          <w:p w:rsidR="00F46C84" w:rsidRPr="00BF5C57" w:rsidRDefault="00060530" w:rsidP="00FB016D">
            <w:pPr>
              <w:pStyle w:val="Ingenmellomrom"/>
            </w:pPr>
            <w:r>
              <w:t xml:space="preserve">KF+ </w:t>
            </w:r>
            <w:r w:rsidR="00F46C84">
              <w:t>klient</w:t>
            </w:r>
            <w:r>
              <w:t xml:space="preserve"> signerer nytt kontrakt</w:t>
            </w:r>
          </w:p>
        </w:tc>
      </w:tr>
      <w:tr w:rsidR="00F46C84" w:rsidRPr="003F7F0C" w:rsidTr="004E43DF">
        <w:tc>
          <w:tcPr>
            <w:tcW w:w="1035" w:type="pct"/>
          </w:tcPr>
          <w:p w:rsidR="00F46C84" w:rsidRDefault="00F46C84" w:rsidP="00FB016D">
            <w:pPr>
              <w:pStyle w:val="Ingenmellomrom"/>
            </w:pPr>
          </w:p>
        </w:tc>
        <w:tc>
          <w:tcPr>
            <w:tcW w:w="1146" w:type="pct"/>
          </w:tcPr>
          <w:p w:rsidR="00F46C84" w:rsidRPr="00BF5C57" w:rsidRDefault="00F46C84" w:rsidP="00FB016D">
            <w:pPr>
              <w:pStyle w:val="Ingenmellomrom"/>
            </w:pPr>
            <w:r>
              <w:t>Bekreftelse på oppsigelse av leie av kommunal bolig</w:t>
            </w:r>
          </w:p>
        </w:tc>
        <w:tc>
          <w:tcPr>
            <w:tcW w:w="648" w:type="pct"/>
          </w:tcPr>
          <w:p w:rsidR="00F46C84" w:rsidRPr="00BF5C57" w:rsidRDefault="00F46C84" w:rsidP="00FB016D">
            <w:pPr>
              <w:pStyle w:val="Ingenmellomrom"/>
            </w:pPr>
          </w:p>
        </w:tc>
        <w:tc>
          <w:tcPr>
            <w:tcW w:w="648" w:type="pct"/>
          </w:tcPr>
          <w:p w:rsidR="00F46C84" w:rsidRPr="00BF5C57" w:rsidRDefault="00F46C84" w:rsidP="00FB016D">
            <w:pPr>
              <w:pStyle w:val="Ingenmellomrom"/>
            </w:pPr>
          </w:p>
        </w:tc>
        <w:tc>
          <w:tcPr>
            <w:tcW w:w="1523" w:type="pct"/>
            <w:shd w:val="clear" w:color="auto" w:fill="auto"/>
          </w:tcPr>
          <w:p w:rsidR="00F46C84" w:rsidRPr="00BF5C57" w:rsidRDefault="00404E41" w:rsidP="00FB016D">
            <w:pPr>
              <w:pStyle w:val="Ingenmellomrom"/>
            </w:pPr>
            <w:r>
              <w:t>Klient</w:t>
            </w:r>
            <w:r w:rsidR="00060530">
              <w:t xml:space="preserve"> sender oppsigelse signert</w:t>
            </w:r>
          </w:p>
        </w:tc>
      </w:tr>
      <w:tr w:rsidR="00F46C84" w:rsidRPr="003F7F0C" w:rsidTr="004E43DF">
        <w:tc>
          <w:tcPr>
            <w:tcW w:w="1035" w:type="pct"/>
          </w:tcPr>
          <w:p w:rsidR="00F46C84" w:rsidRDefault="00F46C84" w:rsidP="00FB016D">
            <w:pPr>
              <w:pStyle w:val="Ingenmellomrom"/>
            </w:pPr>
          </w:p>
        </w:tc>
        <w:tc>
          <w:tcPr>
            <w:tcW w:w="1146" w:type="pct"/>
          </w:tcPr>
          <w:p w:rsidR="00F46C84" w:rsidRPr="00BF5C57" w:rsidRDefault="00F46C84" w:rsidP="00FB016D">
            <w:pPr>
              <w:pStyle w:val="Ingenmellomrom"/>
            </w:pPr>
            <w:r>
              <w:t xml:space="preserve">Varsel om tilsyn og hjemmebesøk i kommunal bolig </w:t>
            </w:r>
          </w:p>
        </w:tc>
        <w:tc>
          <w:tcPr>
            <w:tcW w:w="648" w:type="pct"/>
          </w:tcPr>
          <w:p w:rsidR="00F46C84" w:rsidRDefault="00F46C84" w:rsidP="00FB016D">
            <w:pPr>
              <w:pStyle w:val="Ingenmellomrom"/>
            </w:pPr>
          </w:p>
        </w:tc>
        <w:tc>
          <w:tcPr>
            <w:tcW w:w="648" w:type="pct"/>
          </w:tcPr>
          <w:p w:rsidR="00F46C84" w:rsidRPr="00BF5C57" w:rsidRDefault="00F46C84" w:rsidP="00FB016D">
            <w:pPr>
              <w:pStyle w:val="Ingenmellomrom"/>
            </w:pPr>
          </w:p>
        </w:tc>
        <w:tc>
          <w:tcPr>
            <w:tcW w:w="1523" w:type="pct"/>
            <w:shd w:val="clear" w:color="auto" w:fill="auto"/>
          </w:tcPr>
          <w:p w:rsidR="00F46C84" w:rsidRDefault="00F46C84" w:rsidP="00FB016D">
            <w:pPr>
              <w:pStyle w:val="Ingenmellomrom"/>
            </w:pPr>
            <w:r>
              <w:t>KF</w:t>
            </w:r>
            <w:r w:rsidR="00060530">
              <w:t xml:space="preserve"> – sender varsel </w:t>
            </w:r>
          </w:p>
        </w:tc>
      </w:tr>
      <w:tr w:rsidR="00F46C84" w:rsidRPr="003F7F0C" w:rsidTr="004E43DF">
        <w:tc>
          <w:tcPr>
            <w:tcW w:w="1035" w:type="pct"/>
          </w:tcPr>
          <w:p w:rsidR="00F46C84" w:rsidRDefault="00F46C84" w:rsidP="00FB016D">
            <w:pPr>
              <w:pStyle w:val="Ingenmellomrom"/>
            </w:pPr>
          </w:p>
        </w:tc>
        <w:tc>
          <w:tcPr>
            <w:tcW w:w="1146" w:type="pct"/>
          </w:tcPr>
          <w:p w:rsidR="00F46C84" w:rsidRPr="00BF5C57" w:rsidRDefault="00F46C84" w:rsidP="00FB016D">
            <w:pPr>
              <w:pStyle w:val="Ingenmellomrom"/>
            </w:pPr>
            <w:r>
              <w:t xml:space="preserve">Varsel og klage på leietakere i </w:t>
            </w:r>
            <w:r w:rsidR="00060530">
              <w:t>kommunal bolig</w:t>
            </w:r>
          </w:p>
        </w:tc>
        <w:tc>
          <w:tcPr>
            <w:tcW w:w="648" w:type="pct"/>
          </w:tcPr>
          <w:p w:rsidR="00F46C84" w:rsidRPr="00BF5C57" w:rsidRDefault="00F46C84" w:rsidP="00FB016D">
            <w:pPr>
              <w:pStyle w:val="Ingenmellomrom"/>
            </w:pPr>
          </w:p>
        </w:tc>
        <w:tc>
          <w:tcPr>
            <w:tcW w:w="648" w:type="pct"/>
          </w:tcPr>
          <w:p w:rsidR="00F46C84" w:rsidRPr="00BF5C57" w:rsidRDefault="00F46C84" w:rsidP="00FB016D">
            <w:pPr>
              <w:pStyle w:val="Ingenmellomrom"/>
            </w:pPr>
          </w:p>
        </w:tc>
        <w:tc>
          <w:tcPr>
            <w:tcW w:w="1523" w:type="pct"/>
            <w:shd w:val="clear" w:color="auto" w:fill="auto"/>
          </w:tcPr>
          <w:p w:rsidR="00F46C84" w:rsidRDefault="00060530" w:rsidP="00FB016D">
            <w:pPr>
              <w:pStyle w:val="Ingenmellomrom"/>
            </w:pPr>
            <w:r>
              <w:t>Nabo klage</w:t>
            </w:r>
            <w:r w:rsidR="00505151">
              <w:t xml:space="preserve"> -KF</w:t>
            </w:r>
          </w:p>
        </w:tc>
      </w:tr>
      <w:tr w:rsidR="00F46C84" w:rsidRPr="003F7F0C" w:rsidTr="004E43DF">
        <w:tc>
          <w:tcPr>
            <w:tcW w:w="1035" w:type="pct"/>
          </w:tcPr>
          <w:p w:rsidR="00F46C84" w:rsidRDefault="00F46C84" w:rsidP="00FB016D">
            <w:pPr>
              <w:pStyle w:val="Ingenmellomrom"/>
            </w:pPr>
          </w:p>
        </w:tc>
        <w:tc>
          <w:tcPr>
            <w:tcW w:w="1146" w:type="pct"/>
          </w:tcPr>
          <w:p w:rsidR="00F46C84" w:rsidRPr="00BF5C57" w:rsidRDefault="006064DD" w:rsidP="00FB016D">
            <w:pPr>
              <w:pStyle w:val="Ingenmellomrom"/>
            </w:pPr>
            <w:r>
              <w:t>Flyttevarsel</w:t>
            </w:r>
            <w:r>
              <w:t xml:space="preserve"> </w:t>
            </w:r>
            <w:hyperlink r:id="rId9" w:anchor="4-18" w:tgtFrame="_new" w:history="1">
              <w:r>
                <w:rPr>
                  <w:rStyle w:val="Hyperkobling"/>
                </w:rPr>
                <w:t>§ 4</w:t>
              </w:r>
              <w:r>
                <w:rPr>
                  <w:rStyle w:val="Hyperkobling"/>
                </w:rPr>
                <w:t>-</w:t>
              </w:r>
              <w:r>
                <w:rPr>
                  <w:rStyle w:val="Hyperkobling"/>
                </w:rPr>
                <w:t>18</w:t>
              </w:r>
            </w:hyperlink>
            <w:r>
              <w:t>,</w:t>
            </w:r>
            <w:r>
              <w:t xml:space="preserve"> </w:t>
            </w:r>
            <w:r w:rsidR="00F46C84">
              <w:t xml:space="preserve">– Varsel vedr leie av kommunal bolig </w:t>
            </w:r>
          </w:p>
        </w:tc>
        <w:tc>
          <w:tcPr>
            <w:tcW w:w="648" w:type="pct"/>
          </w:tcPr>
          <w:p w:rsidR="00F46C84" w:rsidRPr="00BF5C57" w:rsidRDefault="00F46C84" w:rsidP="00FB016D">
            <w:pPr>
              <w:pStyle w:val="Ingenmellomrom"/>
            </w:pPr>
          </w:p>
        </w:tc>
        <w:tc>
          <w:tcPr>
            <w:tcW w:w="648" w:type="pct"/>
          </w:tcPr>
          <w:p w:rsidR="00F46C84" w:rsidRPr="00BF5C57" w:rsidRDefault="00F46C84" w:rsidP="00FB016D">
            <w:pPr>
              <w:pStyle w:val="Ingenmellomrom"/>
            </w:pPr>
          </w:p>
        </w:tc>
        <w:tc>
          <w:tcPr>
            <w:tcW w:w="1523" w:type="pct"/>
            <w:shd w:val="clear" w:color="auto" w:fill="auto"/>
          </w:tcPr>
          <w:p w:rsidR="00060530" w:rsidRDefault="00060530" w:rsidP="00FB016D">
            <w:pPr>
              <w:pStyle w:val="Ingenmellomrom"/>
            </w:pPr>
            <w:r w:rsidRPr="00060530">
              <w:t xml:space="preserve">Utkastelse ved utløpt leiekontrakt </w:t>
            </w:r>
          </w:p>
          <w:p w:rsidR="00505151" w:rsidRPr="00060530" w:rsidRDefault="00505151" w:rsidP="00FB016D">
            <w:pPr>
              <w:pStyle w:val="Ingenmellomrom"/>
            </w:pPr>
            <w:r>
              <w:t>Hvis ble send flere purring, må arkiveres</w:t>
            </w:r>
          </w:p>
          <w:p w:rsidR="00060530" w:rsidRDefault="00B51864" w:rsidP="00FB016D">
            <w:pPr>
              <w:pStyle w:val="Ingenmellomrom"/>
            </w:pPr>
            <w:hyperlink r:id="rId10" w:anchor="KAPITTEL_9" w:history="1">
              <w:r w:rsidRPr="00B51864">
                <w:rPr>
                  <w:rStyle w:val="Hyperkobling"/>
                  <w:rFonts w:ascii="Helvetica" w:hAnsi="Helvetica" w:cs="Helvetica"/>
                  <w:sz w:val="23"/>
                  <w:szCs w:val="23"/>
                </w:rPr>
                <w:t>§ 9-9.Utleierens hevingsrett</w:t>
              </w:r>
            </w:hyperlink>
          </w:p>
        </w:tc>
      </w:tr>
      <w:tr w:rsidR="00F46C84" w:rsidRPr="003F7F0C" w:rsidTr="004E43DF">
        <w:tc>
          <w:tcPr>
            <w:tcW w:w="1035" w:type="pct"/>
          </w:tcPr>
          <w:p w:rsidR="00F46C84" w:rsidRDefault="00F46C84" w:rsidP="00FB016D">
            <w:pPr>
              <w:pStyle w:val="Ingenmellomrom"/>
            </w:pPr>
          </w:p>
        </w:tc>
        <w:tc>
          <w:tcPr>
            <w:tcW w:w="1146" w:type="pct"/>
          </w:tcPr>
          <w:p w:rsidR="00F46C84" w:rsidRDefault="00F46C84" w:rsidP="00FB016D">
            <w:pPr>
              <w:pStyle w:val="Ingenmellomrom"/>
            </w:pPr>
            <w:r>
              <w:t xml:space="preserve">Innbrudd i kommunal bolig </w:t>
            </w:r>
          </w:p>
        </w:tc>
        <w:tc>
          <w:tcPr>
            <w:tcW w:w="648" w:type="pct"/>
          </w:tcPr>
          <w:p w:rsidR="00F46C84" w:rsidRDefault="00F46C84" w:rsidP="00FB016D">
            <w:pPr>
              <w:pStyle w:val="Ingenmellomrom"/>
            </w:pPr>
          </w:p>
        </w:tc>
        <w:tc>
          <w:tcPr>
            <w:tcW w:w="648" w:type="pct"/>
          </w:tcPr>
          <w:p w:rsidR="00F46C84" w:rsidRPr="00BF5C57" w:rsidRDefault="00F46C84" w:rsidP="00FB016D">
            <w:pPr>
              <w:pStyle w:val="Ingenmellomrom"/>
            </w:pPr>
          </w:p>
        </w:tc>
        <w:tc>
          <w:tcPr>
            <w:tcW w:w="1523" w:type="pct"/>
            <w:shd w:val="clear" w:color="auto" w:fill="auto"/>
          </w:tcPr>
          <w:p w:rsidR="00F46C84" w:rsidRDefault="00A61A8C" w:rsidP="00FB016D">
            <w:pPr>
              <w:pStyle w:val="Ingenmellomrom"/>
            </w:pPr>
            <w:r>
              <w:t>H</w:t>
            </w:r>
            <w:r w:rsidR="00060530">
              <w:t>vis boligen er tom</w:t>
            </w:r>
            <w:r>
              <w:t>.  KF- kontakter politiet</w:t>
            </w:r>
          </w:p>
          <w:p w:rsidR="00060530" w:rsidRDefault="00060530" w:rsidP="00FB016D">
            <w:pPr>
              <w:pStyle w:val="Ingenmellomrom"/>
            </w:pPr>
            <w:r>
              <w:t>Leietager kontakter politiet selv</w:t>
            </w:r>
          </w:p>
        </w:tc>
      </w:tr>
      <w:tr w:rsidR="00F46C84" w:rsidRPr="003F7F0C" w:rsidTr="004E43DF">
        <w:tc>
          <w:tcPr>
            <w:tcW w:w="1035" w:type="pct"/>
          </w:tcPr>
          <w:p w:rsidR="00F46C84" w:rsidRPr="00404E41" w:rsidRDefault="00F46C84" w:rsidP="00FB016D">
            <w:pPr>
              <w:pStyle w:val="Ingenmellomrom"/>
            </w:pPr>
          </w:p>
        </w:tc>
        <w:tc>
          <w:tcPr>
            <w:tcW w:w="1146" w:type="pct"/>
          </w:tcPr>
          <w:p w:rsidR="00F46C84" w:rsidRDefault="00A779B2" w:rsidP="00FB016D">
            <w:pPr>
              <w:pStyle w:val="Ingenmellomrom"/>
            </w:pPr>
            <w:r w:rsidRPr="00404E41">
              <w:t>ANMELDELSE AV KRIMINELT FORHOLD -  … legges i samme sak som leietaker?</w:t>
            </w:r>
          </w:p>
        </w:tc>
        <w:tc>
          <w:tcPr>
            <w:tcW w:w="648" w:type="pct"/>
          </w:tcPr>
          <w:p w:rsidR="00F46C84" w:rsidRPr="00BF5C57" w:rsidRDefault="00F46C84" w:rsidP="00FB016D">
            <w:pPr>
              <w:pStyle w:val="Ingenmellomrom"/>
            </w:pPr>
          </w:p>
        </w:tc>
        <w:tc>
          <w:tcPr>
            <w:tcW w:w="648" w:type="pct"/>
          </w:tcPr>
          <w:p w:rsidR="00F46C84" w:rsidRPr="00BF5C57" w:rsidRDefault="00F46C84" w:rsidP="00FB016D">
            <w:pPr>
              <w:pStyle w:val="Ingenmellomrom"/>
            </w:pPr>
          </w:p>
        </w:tc>
        <w:tc>
          <w:tcPr>
            <w:tcW w:w="1523" w:type="pct"/>
            <w:shd w:val="clear" w:color="auto" w:fill="auto"/>
          </w:tcPr>
          <w:p w:rsidR="00F46C84" w:rsidRDefault="00F46C84" w:rsidP="00FB016D">
            <w:pPr>
              <w:pStyle w:val="Ingenmellomrom"/>
            </w:pPr>
          </w:p>
        </w:tc>
      </w:tr>
      <w:tr w:rsidR="00505151" w:rsidRPr="003F7F0C" w:rsidTr="00505151">
        <w:tc>
          <w:tcPr>
            <w:tcW w:w="1035" w:type="pct"/>
            <w:shd w:val="clear" w:color="auto" w:fill="BFBFBF" w:themeFill="background1" w:themeFillShade="BF"/>
          </w:tcPr>
          <w:p w:rsidR="00F46C84" w:rsidRPr="00E029B9" w:rsidRDefault="00F46C84" w:rsidP="00FB016D">
            <w:pPr>
              <w:pStyle w:val="Ingenmellomrom"/>
              <w:rPr>
                <w:b/>
              </w:rPr>
            </w:pPr>
            <w:r>
              <w:rPr>
                <w:b/>
              </w:rPr>
              <w:t xml:space="preserve">KOMMUNAL BOLIG - DRIFT </w:t>
            </w:r>
          </w:p>
        </w:tc>
        <w:tc>
          <w:tcPr>
            <w:tcW w:w="1146" w:type="pct"/>
            <w:shd w:val="clear" w:color="auto" w:fill="BFBFBF" w:themeFill="background1" w:themeFillShade="BF"/>
          </w:tcPr>
          <w:p w:rsidR="00F46C84" w:rsidRDefault="00F46C84" w:rsidP="00FB016D">
            <w:pPr>
              <w:pStyle w:val="Ingenmellomrom"/>
              <w:rPr>
                <w:b/>
              </w:rPr>
            </w:pPr>
          </w:p>
          <w:p w:rsidR="00F46C84" w:rsidRPr="00E029B9" w:rsidRDefault="00F46C84" w:rsidP="00F46C84">
            <w:pPr>
              <w:pStyle w:val="Ingenmellomrom"/>
              <w:rPr>
                <w:b/>
              </w:rPr>
            </w:pPr>
          </w:p>
        </w:tc>
        <w:tc>
          <w:tcPr>
            <w:tcW w:w="648" w:type="pct"/>
            <w:shd w:val="clear" w:color="auto" w:fill="BFBFBF" w:themeFill="background1" w:themeFillShade="BF"/>
          </w:tcPr>
          <w:p w:rsidR="00F46C84" w:rsidRPr="007C3247" w:rsidRDefault="007C3247" w:rsidP="00FB016D">
            <w:pPr>
              <w:pStyle w:val="Ingenmellomrom"/>
            </w:pPr>
            <w:r w:rsidRPr="007C3247">
              <w:t>1 sak pr kommunale bolig</w:t>
            </w:r>
          </w:p>
          <w:p w:rsidR="00F46C84" w:rsidRPr="00E029B9" w:rsidRDefault="00F46C84" w:rsidP="00FB016D">
            <w:pPr>
              <w:pStyle w:val="Ingenmellomrom"/>
              <w:rPr>
                <w:b/>
              </w:rPr>
            </w:pPr>
          </w:p>
        </w:tc>
        <w:tc>
          <w:tcPr>
            <w:tcW w:w="648" w:type="pct"/>
            <w:shd w:val="clear" w:color="auto" w:fill="BFBFBF" w:themeFill="background1" w:themeFillShade="BF"/>
          </w:tcPr>
          <w:p w:rsidR="00F46C84" w:rsidRPr="00BF5C57" w:rsidRDefault="00F46C84" w:rsidP="00FB016D">
            <w:pPr>
              <w:pStyle w:val="Ingenmellomrom"/>
            </w:pPr>
          </w:p>
        </w:tc>
        <w:tc>
          <w:tcPr>
            <w:tcW w:w="1523" w:type="pct"/>
            <w:shd w:val="clear" w:color="auto" w:fill="BFBFBF" w:themeFill="background1" w:themeFillShade="BF"/>
          </w:tcPr>
          <w:p w:rsidR="00F46C84" w:rsidRPr="00E029B9" w:rsidRDefault="00F46C84" w:rsidP="00FB016D">
            <w:pPr>
              <w:pStyle w:val="Ingenmellomrom"/>
              <w:rPr>
                <w:b/>
              </w:rPr>
            </w:pPr>
          </w:p>
        </w:tc>
      </w:tr>
      <w:tr w:rsidR="00F46C84" w:rsidRPr="003F7F0C" w:rsidTr="004E43DF">
        <w:tc>
          <w:tcPr>
            <w:tcW w:w="1035" w:type="pct"/>
          </w:tcPr>
          <w:p w:rsidR="00F46C84" w:rsidRPr="001C33C2" w:rsidRDefault="00F46C84" w:rsidP="00FB016D">
            <w:pPr>
              <w:pStyle w:val="Ingenmellomrom"/>
            </w:pPr>
          </w:p>
        </w:tc>
        <w:tc>
          <w:tcPr>
            <w:tcW w:w="1146" w:type="pct"/>
          </w:tcPr>
          <w:p w:rsidR="00F46C84" w:rsidRPr="001C33C2" w:rsidRDefault="00F46C84" w:rsidP="00FB016D">
            <w:pPr>
              <w:pStyle w:val="Ingenmellomrom"/>
            </w:pPr>
            <w:r w:rsidRPr="001C33C2">
              <w:t xml:space="preserve">Overtagelseserklæring – kvittering for utlevering/innlevering av nøkler </w:t>
            </w:r>
          </w:p>
        </w:tc>
        <w:tc>
          <w:tcPr>
            <w:tcW w:w="648" w:type="pct"/>
          </w:tcPr>
          <w:p w:rsidR="00F46C84" w:rsidRPr="001C33C2" w:rsidRDefault="00F46C84" w:rsidP="00FB016D">
            <w:pPr>
              <w:pStyle w:val="Ingenmellomrom"/>
            </w:pPr>
          </w:p>
        </w:tc>
        <w:tc>
          <w:tcPr>
            <w:tcW w:w="648" w:type="pct"/>
          </w:tcPr>
          <w:p w:rsidR="00F46C84" w:rsidRPr="00BF5C57" w:rsidRDefault="00F46C84" w:rsidP="00FB016D">
            <w:pPr>
              <w:pStyle w:val="Ingenmellomrom"/>
            </w:pPr>
          </w:p>
        </w:tc>
        <w:tc>
          <w:tcPr>
            <w:tcW w:w="1523" w:type="pct"/>
            <w:shd w:val="clear" w:color="auto" w:fill="auto"/>
          </w:tcPr>
          <w:p w:rsidR="00060530" w:rsidRDefault="00060530" w:rsidP="00060530">
            <w:pPr>
              <w:pStyle w:val="Ingenmellomrom"/>
            </w:pPr>
            <w:r w:rsidRPr="001C33C2">
              <w:t>Innarbeidet i kontrakten</w:t>
            </w:r>
          </w:p>
          <w:p w:rsidR="00F46C84" w:rsidRDefault="00F46C84" w:rsidP="00060530">
            <w:pPr>
              <w:pStyle w:val="Ingenmellomrom"/>
            </w:pPr>
          </w:p>
        </w:tc>
      </w:tr>
      <w:tr w:rsidR="00F46C84" w:rsidRPr="003F7F0C" w:rsidTr="004E43DF">
        <w:tc>
          <w:tcPr>
            <w:tcW w:w="1035" w:type="pct"/>
          </w:tcPr>
          <w:p w:rsidR="00F46C84" w:rsidRPr="00BF5C57" w:rsidRDefault="00F46C84" w:rsidP="00FB016D">
            <w:pPr>
              <w:pStyle w:val="Ingenmellomrom"/>
            </w:pPr>
          </w:p>
        </w:tc>
        <w:tc>
          <w:tcPr>
            <w:tcW w:w="1146" w:type="pct"/>
          </w:tcPr>
          <w:p w:rsidR="00F46C84" w:rsidRPr="00BF5C57" w:rsidRDefault="00F46C84" w:rsidP="00FB016D">
            <w:pPr>
              <w:pStyle w:val="Ingenmellomrom"/>
            </w:pPr>
            <w:r>
              <w:t>Avbestilling – best</w:t>
            </w:r>
            <w:r w:rsidR="00E2348F">
              <w:t xml:space="preserve">illing av strøm – </w:t>
            </w:r>
          </w:p>
        </w:tc>
        <w:tc>
          <w:tcPr>
            <w:tcW w:w="648" w:type="pct"/>
          </w:tcPr>
          <w:p w:rsidR="00F46C84" w:rsidRPr="00BF5C57" w:rsidRDefault="00F46C84" w:rsidP="00FB016D">
            <w:pPr>
              <w:pStyle w:val="Ingenmellomrom"/>
            </w:pPr>
          </w:p>
        </w:tc>
        <w:tc>
          <w:tcPr>
            <w:tcW w:w="648" w:type="pct"/>
          </w:tcPr>
          <w:p w:rsidR="00F46C84" w:rsidRPr="00BF5C57" w:rsidRDefault="00F46C84" w:rsidP="00FB016D">
            <w:pPr>
              <w:pStyle w:val="Ingenmellomrom"/>
            </w:pPr>
          </w:p>
        </w:tc>
        <w:tc>
          <w:tcPr>
            <w:tcW w:w="1523" w:type="pct"/>
            <w:shd w:val="clear" w:color="auto" w:fill="auto"/>
          </w:tcPr>
          <w:p w:rsidR="00F46C84" w:rsidRDefault="00E2348F" w:rsidP="00FB016D">
            <w:pPr>
              <w:pStyle w:val="Ingenmellomrom"/>
            </w:pPr>
            <w:proofErr w:type="spellStart"/>
            <w:r>
              <w:t>Facilit</w:t>
            </w:r>
            <w:proofErr w:type="spellEnd"/>
          </w:p>
        </w:tc>
      </w:tr>
      <w:tr w:rsidR="00F46C84" w:rsidRPr="003F7F0C" w:rsidTr="004E43DF">
        <w:tc>
          <w:tcPr>
            <w:tcW w:w="1035" w:type="pct"/>
          </w:tcPr>
          <w:p w:rsidR="00F46C84" w:rsidRPr="000A4BC8" w:rsidRDefault="00F46C84" w:rsidP="00FB016D">
            <w:pPr>
              <w:pStyle w:val="Ingenmellomrom"/>
              <w:rPr>
                <w:sz w:val="16"/>
                <w:szCs w:val="16"/>
              </w:rPr>
            </w:pPr>
          </w:p>
        </w:tc>
        <w:tc>
          <w:tcPr>
            <w:tcW w:w="1146" w:type="pct"/>
          </w:tcPr>
          <w:p w:rsidR="00F46C84" w:rsidRDefault="00F46C84" w:rsidP="00FB016D">
            <w:pPr>
              <w:pStyle w:val="Ingenmellomrom"/>
            </w:pPr>
            <w:r>
              <w:t xml:space="preserve">Bekymringsmelding kommunal bolig – Brann på </w:t>
            </w:r>
            <w:proofErr w:type="spellStart"/>
            <w:r>
              <w:t>Furubo</w:t>
            </w:r>
            <w:proofErr w:type="spellEnd"/>
            <w:r>
              <w:t xml:space="preserve"> – GNR xx BNR xx</w:t>
            </w:r>
          </w:p>
        </w:tc>
        <w:tc>
          <w:tcPr>
            <w:tcW w:w="648" w:type="pct"/>
          </w:tcPr>
          <w:p w:rsidR="00F46C84" w:rsidRPr="00BF5C57" w:rsidRDefault="00F46C84" w:rsidP="00FB016D">
            <w:pPr>
              <w:pStyle w:val="Ingenmellomrom"/>
            </w:pPr>
          </w:p>
        </w:tc>
        <w:tc>
          <w:tcPr>
            <w:tcW w:w="648" w:type="pct"/>
          </w:tcPr>
          <w:p w:rsidR="00F46C84" w:rsidRPr="00BF5C57" w:rsidRDefault="00F46C84" w:rsidP="00FB016D">
            <w:pPr>
              <w:pStyle w:val="Ingenmellomrom"/>
            </w:pPr>
          </w:p>
        </w:tc>
        <w:tc>
          <w:tcPr>
            <w:tcW w:w="1523" w:type="pct"/>
            <w:shd w:val="clear" w:color="auto" w:fill="auto"/>
          </w:tcPr>
          <w:p w:rsidR="00F46C84" w:rsidRDefault="00E2348F" w:rsidP="00FB016D">
            <w:pPr>
              <w:pStyle w:val="Ingenmellomrom"/>
            </w:pPr>
            <w:proofErr w:type="spellStart"/>
            <w:r>
              <w:t>Facilit</w:t>
            </w:r>
            <w:proofErr w:type="spellEnd"/>
          </w:p>
        </w:tc>
      </w:tr>
      <w:tr w:rsidR="00F46C84" w:rsidRPr="003F7F0C" w:rsidTr="004E43DF">
        <w:tc>
          <w:tcPr>
            <w:tcW w:w="1035" w:type="pct"/>
          </w:tcPr>
          <w:p w:rsidR="00F46C84" w:rsidRPr="000A4BC8" w:rsidRDefault="00F46C84" w:rsidP="00FB016D">
            <w:pPr>
              <w:pStyle w:val="Ingenmellomrom"/>
              <w:rPr>
                <w:sz w:val="16"/>
                <w:szCs w:val="16"/>
              </w:rPr>
            </w:pPr>
          </w:p>
        </w:tc>
        <w:tc>
          <w:tcPr>
            <w:tcW w:w="1146" w:type="pct"/>
          </w:tcPr>
          <w:p w:rsidR="00F46C84" w:rsidRDefault="00F46C84" w:rsidP="00FB016D">
            <w:pPr>
              <w:pStyle w:val="Ingenmellomrom"/>
            </w:pPr>
            <w:r>
              <w:t>Parkeringskapasitet …</w:t>
            </w:r>
          </w:p>
        </w:tc>
        <w:tc>
          <w:tcPr>
            <w:tcW w:w="648" w:type="pct"/>
          </w:tcPr>
          <w:p w:rsidR="00F46C84" w:rsidRPr="00BF5C57" w:rsidRDefault="00F46C84" w:rsidP="00FB016D">
            <w:pPr>
              <w:pStyle w:val="Ingenmellomrom"/>
            </w:pPr>
          </w:p>
        </w:tc>
        <w:tc>
          <w:tcPr>
            <w:tcW w:w="648" w:type="pct"/>
          </w:tcPr>
          <w:p w:rsidR="00F46C84" w:rsidRPr="00BF5C57" w:rsidRDefault="00F46C84" w:rsidP="00FB016D">
            <w:pPr>
              <w:pStyle w:val="Ingenmellomrom"/>
            </w:pPr>
          </w:p>
        </w:tc>
        <w:tc>
          <w:tcPr>
            <w:tcW w:w="1523" w:type="pct"/>
            <w:shd w:val="clear" w:color="auto" w:fill="auto"/>
          </w:tcPr>
          <w:p w:rsidR="00F46C84" w:rsidRDefault="00E2348F" w:rsidP="00FB016D">
            <w:pPr>
              <w:pStyle w:val="Ingenmellomrom"/>
            </w:pPr>
            <w:proofErr w:type="spellStart"/>
            <w:r>
              <w:t>Facilit</w:t>
            </w:r>
            <w:proofErr w:type="spellEnd"/>
          </w:p>
        </w:tc>
      </w:tr>
      <w:tr w:rsidR="00F46C84" w:rsidRPr="003F7F0C" w:rsidTr="004E43DF">
        <w:tc>
          <w:tcPr>
            <w:tcW w:w="1035" w:type="pct"/>
          </w:tcPr>
          <w:p w:rsidR="00F46C84" w:rsidRDefault="00F46C84" w:rsidP="00FB016D">
            <w:pPr>
              <w:pStyle w:val="Ingenmellomrom"/>
            </w:pPr>
          </w:p>
        </w:tc>
        <w:tc>
          <w:tcPr>
            <w:tcW w:w="1146" w:type="pct"/>
          </w:tcPr>
          <w:p w:rsidR="00F46C84" w:rsidRDefault="00F46C84" w:rsidP="00FB016D">
            <w:pPr>
              <w:pStyle w:val="Ingenmellomrom"/>
            </w:pPr>
            <w:r>
              <w:t xml:space="preserve">Innkalling til </w:t>
            </w:r>
          </w:p>
        </w:tc>
        <w:tc>
          <w:tcPr>
            <w:tcW w:w="648" w:type="pct"/>
          </w:tcPr>
          <w:p w:rsidR="00F46C84" w:rsidRPr="00BF5C57" w:rsidRDefault="00F46C84" w:rsidP="00FB016D">
            <w:pPr>
              <w:pStyle w:val="Ingenmellomrom"/>
            </w:pPr>
          </w:p>
        </w:tc>
        <w:tc>
          <w:tcPr>
            <w:tcW w:w="648" w:type="pct"/>
          </w:tcPr>
          <w:p w:rsidR="00F46C84" w:rsidRPr="00BF5C57" w:rsidRDefault="00F46C84" w:rsidP="00FB016D">
            <w:pPr>
              <w:pStyle w:val="Ingenmellomrom"/>
            </w:pPr>
          </w:p>
        </w:tc>
        <w:tc>
          <w:tcPr>
            <w:tcW w:w="1523" w:type="pct"/>
            <w:shd w:val="clear" w:color="auto" w:fill="auto"/>
          </w:tcPr>
          <w:p w:rsidR="00F46C84" w:rsidRDefault="00F46C84" w:rsidP="00FB016D">
            <w:pPr>
              <w:pStyle w:val="Ingenmellomrom"/>
            </w:pPr>
          </w:p>
        </w:tc>
      </w:tr>
      <w:tr w:rsidR="00F46C84" w:rsidRPr="003F7F0C" w:rsidTr="004E43DF">
        <w:tc>
          <w:tcPr>
            <w:tcW w:w="1035" w:type="pct"/>
          </w:tcPr>
          <w:p w:rsidR="00F46C84" w:rsidRPr="00BF5C57" w:rsidRDefault="00F46C84" w:rsidP="00FB016D">
            <w:pPr>
              <w:pStyle w:val="Ingenmellomrom"/>
            </w:pPr>
          </w:p>
        </w:tc>
        <w:tc>
          <w:tcPr>
            <w:tcW w:w="1146" w:type="pct"/>
          </w:tcPr>
          <w:p w:rsidR="00F46C84" w:rsidRDefault="00F46C84" w:rsidP="00FB016D">
            <w:pPr>
              <w:pStyle w:val="Ingenmellomrom"/>
            </w:pPr>
          </w:p>
        </w:tc>
        <w:tc>
          <w:tcPr>
            <w:tcW w:w="648" w:type="pct"/>
          </w:tcPr>
          <w:p w:rsidR="00F46C84" w:rsidRPr="00BF5C57" w:rsidRDefault="00F46C84" w:rsidP="00FB016D">
            <w:pPr>
              <w:pStyle w:val="Ingenmellomrom"/>
            </w:pPr>
          </w:p>
        </w:tc>
        <w:tc>
          <w:tcPr>
            <w:tcW w:w="648" w:type="pct"/>
          </w:tcPr>
          <w:p w:rsidR="00F46C84" w:rsidRPr="00BF5C57" w:rsidRDefault="00F46C84" w:rsidP="00FB016D">
            <w:pPr>
              <w:pStyle w:val="Ingenmellomrom"/>
            </w:pPr>
          </w:p>
        </w:tc>
        <w:tc>
          <w:tcPr>
            <w:tcW w:w="1523" w:type="pct"/>
            <w:shd w:val="clear" w:color="auto" w:fill="auto"/>
          </w:tcPr>
          <w:p w:rsidR="00F46C84" w:rsidRDefault="00F46C84" w:rsidP="00FB016D">
            <w:pPr>
              <w:pStyle w:val="Ingenmellomrom"/>
            </w:pPr>
          </w:p>
        </w:tc>
      </w:tr>
      <w:tr w:rsidR="00F46C84" w:rsidRPr="003F7F0C" w:rsidTr="004E43DF">
        <w:tc>
          <w:tcPr>
            <w:tcW w:w="1035" w:type="pct"/>
          </w:tcPr>
          <w:p w:rsidR="00F46C84" w:rsidRPr="00BF5C57" w:rsidRDefault="00F46C84" w:rsidP="00FB016D">
            <w:pPr>
              <w:pStyle w:val="Ingenmellomrom"/>
            </w:pPr>
          </w:p>
        </w:tc>
        <w:tc>
          <w:tcPr>
            <w:tcW w:w="1146" w:type="pct"/>
          </w:tcPr>
          <w:p w:rsidR="00F46C84" w:rsidRDefault="00F46C84" w:rsidP="00FB016D">
            <w:pPr>
              <w:pStyle w:val="Ingenmellomrom"/>
            </w:pPr>
            <w:r>
              <w:t>Referat fra møte i … Velforening</w:t>
            </w:r>
          </w:p>
        </w:tc>
        <w:tc>
          <w:tcPr>
            <w:tcW w:w="648" w:type="pct"/>
          </w:tcPr>
          <w:p w:rsidR="00F46C84" w:rsidRPr="00BF5C57" w:rsidRDefault="00F46C84" w:rsidP="00FB016D">
            <w:pPr>
              <w:pStyle w:val="Ingenmellomrom"/>
            </w:pPr>
          </w:p>
        </w:tc>
        <w:tc>
          <w:tcPr>
            <w:tcW w:w="648" w:type="pct"/>
          </w:tcPr>
          <w:p w:rsidR="00F46C84" w:rsidRPr="00BF5C57" w:rsidRDefault="00F46C84" w:rsidP="00FB016D">
            <w:pPr>
              <w:pStyle w:val="Ingenmellomrom"/>
            </w:pPr>
          </w:p>
        </w:tc>
        <w:tc>
          <w:tcPr>
            <w:tcW w:w="1523" w:type="pct"/>
            <w:shd w:val="clear" w:color="auto" w:fill="auto"/>
          </w:tcPr>
          <w:p w:rsidR="00F46C84" w:rsidRDefault="00F46C84" w:rsidP="00FB016D">
            <w:pPr>
              <w:pStyle w:val="Ingenmellomrom"/>
            </w:pPr>
          </w:p>
        </w:tc>
      </w:tr>
      <w:tr w:rsidR="00505151" w:rsidRPr="003F7F0C" w:rsidTr="00505151">
        <w:tc>
          <w:tcPr>
            <w:tcW w:w="1035" w:type="pct"/>
            <w:shd w:val="clear" w:color="auto" w:fill="BFBFBF" w:themeFill="background1" w:themeFillShade="BF"/>
          </w:tcPr>
          <w:p w:rsidR="00F46C84" w:rsidRPr="00730819" w:rsidRDefault="00F46C84" w:rsidP="00FB016D">
            <w:pPr>
              <w:pStyle w:val="Ingenmellomrom"/>
              <w:rPr>
                <w:b/>
              </w:rPr>
            </w:pPr>
            <w:r w:rsidRPr="00730819">
              <w:rPr>
                <w:b/>
              </w:rPr>
              <w:t xml:space="preserve">HØRINGER </w:t>
            </w:r>
            <w:r w:rsidR="00E2348F">
              <w:rPr>
                <w:b/>
              </w:rPr>
              <w:t>–</w:t>
            </w:r>
            <w:r w:rsidRPr="00730819">
              <w:rPr>
                <w:b/>
              </w:rPr>
              <w:t xml:space="preserve"> </w:t>
            </w:r>
            <w:r w:rsidR="00E2348F">
              <w:rPr>
                <w:b/>
              </w:rPr>
              <w:t>20xx</w:t>
            </w:r>
          </w:p>
        </w:tc>
        <w:tc>
          <w:tcPr>
            <w:tcW w:w="1146" w:type="pct"/>
            <w:shd w:val="clear" w:color="auto" w:fill="BFBFBF" w:themeFill="background1" w:themeFillShade="BF"/>
          </w:tcPr>
          <w:p w:rsidR="00F46C84" w:rsidRPr="00730819" w:rsidRDefault="00F46C84" w:rsidP="00FB016D">
            <w:pPr>
              <w:pStyle w:val="Ingenmellomrom"/>
              <w:rPr>
                <w:b/>
              </w:rPr>
            </w:pPr>
          </w:p>
        </w:tc>
        <w:tc>
          <w:tcPr>
            <w:tcW w:w="648" w:type="pct"/>
            <w:shd w:val="clear" w:color="auto" w:fill="BFBFBF" w:themeFill="background1" w:themeFillShade="BF"/>
          </w:tcPr>
          <w:p w:rsidR="00F46C84" w:rsidRPr="00730819" w:rsidRDefault="00E2348F" w:rsidP="00FB016D">
            <w:pPr>
              <w:pStyle w:val="Ingenmellomrom"/>
              <w:rPr>
                <w:b/>
              </w:rPr>
            </w:pPr>
            <w:r>
              <w:rPr>
                <w:b/>
              </w:rPr>
              <w:t>1 sak pr år</w:t>
            </w:r>
          </w:p>
        </w:tc>
        <w:tc>
          <w:tcPr>
            <w:tcW w:w="648" w:type="pct"/>
            <w:shd w:val="clear" w:color="auto" w:fill="BFBFBF" w:themeFill="background1" w:themeFillShade="BF"/>
          </w:tcPr>
          <w:p w:rsidR="00F46C84" w:rsidRPr="00BF5C57" w:rsidRDefault="00093030" w:rsidP="00FB016D">
            <w:pPr>
              <w:pStyle w:val="Ingenmellomrom"/>
            </w:pPr>
            <w:r>
              <w:t>Arkivdel: HA</w:t>
            </w:r>
          </w:p>
        </w:tc>
        <w:tc>
          <w:tcPr>
            <w:tcW w:w="1523" w:type="pct"/>
            <w:shd w:val="clear" w:color="auto" w:fill="BFBFBF" w:themeFill="background1" w:themeFillShade="BF"/>
          </w:tcPr>
          <w:p w:rsidR="00F46C84" w:rsidRDefault="00F46C84" w:rsidP="00FB016D">
            <w:pPr>
              <w:pStyle w:val="Ingenmellomrom"/>
            </w:pPr>
          </w:p>
        </w:tc>
      </w:tr>
      <w:tr w:rsidR="00F46C84" w:rsidRPr="003F7F0C" w:rsidTr="004E43DF">
        <w:tc>
          <w:tcPr>
            <w:tcW w:w="1035" w:type="pct"/>
          </w:tcPr>
          <w:p w:rsidR="00F46C84" w:rsidRDefault="00F46C84" w:rsidP="00FB016D">
            <w:pPr>
              <w:pStyle w:val="Ingenmellomrom"/>
            </w:pPr>
          </w:p>
        </w:tc>
        <w:tc>
          <w:tcPr>
            <w:tcW w:w="1146" w:type="pct"/>
          </w:tcPr>
          <w:p w:rsidR="00F46C84" w:rsidRDefault="00F46C84" w:rsidP="00FB016D">
            <w:pPr>
              <w:pStyle w:val="Ingenmellomrom"/>
            </w:pPr>
            <w:r>
              <w:t>Høring – forslag til endringer i husleieloven</w:t>
            </w:r>
          </w:p>
        </w:tc>
        <w:tc>
          <w:tcPr>
            <w:tcW w:w="648" w:type="pct"/>
          </w:tcPr>
          <w:p w:rsidR="00F46C84" w:rsidRPr="00BF5C57" w:rsidRDefault="00F46C84" w:rsidP="00FB016D">
            <w:pPr>
              <w:pStyle w:val="Ingenmellomrom"/>
            </w:pPr>
          </w:p>
        </w:tc>
        <w:tc>
          <w:tcPr>
            <w:tcW w:w="648" w:type="pct"/>
          </w:tcPr>
          <w:p w:rsidR="00F46C84" w:rsidRPr="00BF5C57" w:rsidRDefault="00F46C84" w:rsidP="00FB016D">
            <w:pPr>
              <w:pStyle w:val="Ingenmellomrom"/>
            </w:pPr>
          </w:p>
        </w:tc>
        <w:tc>
          <w:tcPr>
            <w:tcW w:w="1523" w:type="pct"/>
            <w:shd w:val="clear" w:color="auto" w:fill="auto"/>
          </w:tcPr>
          <w:p w:rsidR="00F46C84" w:rsidRDefault="00093030" w:rsidP="00FB016D">
            <w:pPr>
              <w:pStyle w:val="Ingenmellomrom"/>
            </w:pPr>
            <w:r>
              <w:t xml:space="preserve">Standard sak </w:t>
            </w:r>
          </w:p>
        </w:tc>
      </w:tr>
    </w:tbl>
    <w:p w:rsidR="00420E4D" w:rsidRDefault="00420E4D"/>
    <w:p w:rsidR="00004943" w:rsidRDefault="00004943"/>
    <w:p w:rsidR="00004943" w:rsidRPr="00F01BC7" w:rsidRDefault="00004943" w:rsidP="00004943">
      <w:pPr>
        <w:rPr>
          <w:b/>
        </w:rPr>
      </w:pPr>
      <w:r w:rsidRPr="00F01BC7">
        <w:rPr>
          <w:b/>
        </w:rPr>
        <w:t>Milepæler:</w:t>
      </w:r>
    </w:p>
    <w:p w:rsidR="00004943" w:rsidRDefault="00093030" w:rsidP="00004943">
      <w:pPr>
        <w:pStyle w:val="Listeavsnitt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Søknad om Kommunal/ Helse Bolig (Klient) – </w:t>
      </w:r>
      <w:proofErr w:type="spellStart"/>
      <w:r>
        <w:rPr>
          <w:sz w:val="24"/>
          <w:szCs w:val="24"/>
        </w:rPr>
        <w:t>dok</w:t>
      </w:r>
      <w:proofErr w:type="spellEnd"/>
      <w:r>
        <w:rPr>
          <w:sz w:val="24"/>
          <w:szCs w:val="24"/>
        </w:rPr>
        <w:t>. Oppretter saken i ESA ( elektronisk skjema )</w:t>
      </w:r>
    </w:p>
    <w:p w:rsidR="00093030" w:rsidRDefault="00093030" w:rsidP="00093030">
      <w:pPr>
        <w:pStyle w:val="Listeavsnitt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Betalings kontroll KF</w:t>
      </w:r>
    </w:p>
    <w:p w:rsidR="00093030" w:rsidRPr="00093030" w:rsidRDefault="00093030" w:rsidP="00093030">
      <w:pPr>
        <w:pStyle w:val="Listeavsnitt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Betalingsvarsel Visma Vera</w:t>
      </w:r>
    </w:p>
    <w:p w:rsidR="00004943" w:rsidRDefault="00004943" w:rsidP="00004943">
      <w:pPr>
        <w:pStyle w:val="Listeavsnitt"/>
        <w:numPr>
          <w:ilvl w:val="0"/>
          <w:numId w:val="4"/>
        </w:numPr>
        <w:rPr>
          <w:sz w:val="24"/>
          <w:szCs w:val="24"/>
        </w:rPr>
      </w:pPr>
      <w:r w:rsidRPr="00093030">
        <w:rPr>
          <w:b/>
          <w:sz w:val="24"/>
          <w:szCs w:val="24"/>
        </w:rPr>
        <w:t xml:space="preserve">Vedtak </w:t>
      </w:r>
      <w:r>
        <w:rPr>
          <w:sz w:val="24"/>
          <w:szCs w:val="24"/>
        </w:rPr>
        <w:t xml:space="preserve"> </w:t>
      </w:r>
      <w:r w:rsidR="00093030">
        <w:rPr>
          <w:sz w:val="24"/>
          <w:szCs w:val="24"/>
        </w:rPr>
        <w:t>(</w:t>
      </w:r>
      <w:r>
        <w:rPr>
          <w:sz w:val="24"/>
          <w:szCs w:val="24"/>
        </w:rPr>
        <w:t>saksbehandler/ nav, Flyktning tjeneste</w:t>
      </w:r>
      <w:r w:rsidR="00093030">
        <w:rPr>
          <w:sz w:val="24"/>
          <w:szCs w:val="24"/>
        </w:rPr>
        <w:t>)</w:t>
      </w:r>
    </w:p>
    <w:p w:rsidR="008505A0" w:rsidRPr="008505A0" w:rsidRDefault="00004943" w:rsidP="008505A0">
      <w:pPr>
        <w:pStyle w:val="Listeavsnitt"/>
        <w:numPr>
          <w:ilvl w:val="0"/>
          <w:numId w:val="4"/>
        </w:numPr>
        <w:rPr>
          <w:sz w:val="24"/>
          <w:szCs w:val="24"/>
        </w:rPr>
      </w:pPr>
      <w:r w:rsidRPr="00093030">
        <w:rPr>
          <w:b/>
          <w:sz w:val="24"/>
          <w:szCs w:val="24"/>
        </w:rPr>
        <w:t>Kontrakt</w:t>
      </w:r>
      <w:r>
        <w:rPr>
          <w:sz w:val="24"/>
          <w:szCs w:val="24"/>
        </w:rPr>
        <w:t xml:space="preserve"> </w:t>
      </w:r>
      <w:r w:rsidR="00093030">
        <w:rPr>
          <w:sz w:val="24"/>
          <w:szCs w:val="24"/>
        </w:rPr>
        <w:t>(KF</w:t>
      </w:r>
      <w:r>
        <w:rPr>
          <w:sz w:val="24"/>
          <w:szCs w:val="24"/>
        </w:rPr>
        <w:t>, godkjenning av borettslag</w:t>
      </w:r>
      <w:r w:rsidR="00093030">
        <w:rPr>
          <w:sz w:val="24"/>
          <w:szCs w:val="24"/>
        </w:rPr>
        <w:t>)</w:t>
      </w:r>
    </w:p>
    <w:p w:rsidR="00004943" w:rsidRPr="00315CDE" w:rsidRDefault="00004943" w:rsidP="00004943">
      <w:pPr>
        <w:pStyle w:val="Listeavsnitt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Oppfølging KF</w:t>
      </w:r>
    </w:p>
    <w:p w:rsidR="00004943" w:rsidRDefault="00093030" w:rsidP="00004943">
      <w:pPr>
        <w:pStyle w:val="Listeavsnitt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Oppsigelse (klient)</w:t>
      </w:r>
    </w:p>
    <w:p w:rsidR="00093030" w:rsidRPr="00093030" w:rsidRDefault="00093030" w:rsidP="00093030">
      <w:pPr>
        <w:pStyle w:val="Listeavsnitt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Vedlikehold KF</w:t>
      </w:r>
    </w:p>
    <w:p w:rsidR="007F60A8" w:rsidRDefault="007F60A8" w:rsidP="00004943">
      <w:pPr>
        <w:pStyle w:val="Listeavsnitt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Saken avsluttet</w:t>
      </w:r>
      <w:r w:rsidR="00093030">
        <w:rPr>
          <w:sz w:val="24"/>
          <w:szCs w:val="24"/>
        </w:rPr>
        <w:t xml:space="preserve"> KF</w:t>
      </w:r>
    </w:p>
    <w:p w:rsidR="006C2C89" w:rsidRPr="008505A0" w:rsidRDefault="007317B5">
      <w:pPr>
        <w:rPr>
          <w:b/>
          <w:i/>
        </w:rPr>
      </w:pPr>
      <w:r>
        <w:rPr>
          <w:rFonts w:eastAsia="Calibri"/>
          <w:b/>
          <w:i/>
          <w:lang w:eastAsia="en-US"/>
        </w:rPr>
        <w:t xml:space="preserve">Elektronisk skjemaoversikt </w:t>
      </w:r>
    </w:p>
    <w:p w:rsidR="006C2C89" w:rsidRPr="006C2C89" w:rsidRDefault="006064DD" w:rsidP="006C2C89">
      <w:pPr>
        <w:pStyle w:val="Ingenmellomrom"/>
        <w:rPr>
          <w:sz w:val="28"/>
          <w:szCs w:val="28"/>
        </w:rPr>
      </w:pPr>
      <w:hyperlink r:id="rId11" w:history="1">
        <w:r w:rsidR="006C2C89" w:rsidRPr="006064DD">
          <w:rPr>
            <w:rStyle w:val="Hyperkobling"/>
            <w:sz w:val="28"/>
            <w:szCs w:val="28"/>
          </w:rPr>
          <w:t>Kommunal b</w:t>
        </w:r>
        <w:r w:rsidR="006C2C89" w:rsidRPr="006064DD">
          <w:rPr>
            <w:rStyle w:val="Hyperkobling"/>
            <w:sz w:val="28"/>
            <w:szCs w:val="28"/>
          </w:rPr>
          <w:t>o</w:t>
        </w:r>
        <w:r w:rsidR="006C2C89" w:rsidRPr="006064DD">
          <w:rPr>
            <w:rStyle w:val="Hyperkobling"/>
            <w:sz w:val="28"/>
            <w:szCs w:val="28"/>
          </w:rPr>
          <w:t>lig</w:t>
        </w:r>
        <w:r w:rsidR="006C2C89" w:rsidRPr="006064DD">
          <w:rPr>
            <w:rStyle w:val="Hyperkobling"/>
            <w:sz w:val="28"/>
            <w:szCs w:val="28"/>
          </w:rPr>
          <w:t xml:space="preserve"> </w:t>
        </w:r>
        <w:r w:rsidR="006C2C89" w:rsidRPr="006064DD">
          <w:rPr>
            <w:rStyle w:val="Hyperkobling"/>
            <w:sz w:val="28"/>
            <w:szCs w:val="28"/>
          </w:rPr>
          <w:t>- søknad</w:t>
        </w:r>
      </w:hyperlink>
    </w:p>
    <w:p w:rsidR="006C2C89" w:rsidRDefault="006C2C89">
      <w:bookmarkStart w:id="0" w:name="_GoBack"/>
      <w:bookmarkEnd w:id="0"/>
    </w:p>
    <w:sectPr w:rsidR="006C2C89" w:rsidSect="00420E4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3369D3"/>
    <w:multiLevelType w:val="hybridMultilevel"/>
    <w:tmpl w:val="58D0A61C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0A4478"/>
    <w:multiLevelType w:val="hybridMultilevel"/>
    <w:tmpl w:val="5734E422"/>
    <w:lvl w:ilvl="0" w:tplc="0A5600C2">
      <w:start w:val="1"/>
      <w:numFmt w:val="lowerLetter"/>
      <w:lvlText w:val="%1)"/>
      <w:lvlJc w:val="left"/>
      <w:pPr>
        <w:ind w:left="527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247" w:hanging="360"/>
      </w:pPr>
    </w:lvl>
    <w:lvl w:ilvl="2" w:tplc="0414001B" w:tentative="1">
      <w:start w:val="1"/>
      <w:numFmt w:val="lowerRoman"/>
      <w:lvlText w:val="%3."/>
      <w:lvlJc w:val="right"/>
      <w:pPr>
        <w:ind w:left="1967" w:hanging="180"/>
      </w:pPr>
    </w:lvl>
    <w:lvl w:ilvl="3" w:tplc="0414000F" w:tentative="1">
      <w:start w:val="1"/>
      <w:numFmt w:val="decimal"/>
      <w:lvlText w:val="%4."/>
      <w:lvlJc w:val="left"/>
      <w:pPr>
        <w:ind w:left="2687" w:hanging="360"/>
      </w:pPr>
    </w:lvl>
    <w:lvl w:ilvl="4" w:tplc="04140019" w:tentative="1">
      <w:start w:val="1"/>
      <w:numFmt w:val="lowerLetter"/>
      <w:lvlText w:val="%5."/>
      <w:lvlJc w:val="left"/>
      <w:pPr>
        <w:ind w:left="3407" w:hanging="360"/>
      </w:pPr>
    </w:lvl>
    <w:lvl w:ilvl="5" w:tplc="0414001B" w:tentative="1">
      <w:start w:val="1"/>
      <w:numFmt w:val="lowerRoman"/>
      <w:lvlText w:val="%6."/>
      <w:lvlJc w:val="right"/>
      <w:pPr>
        <w:ind w:left="4127" w:hanging="180"/>
      </w:pPr>
    </w:lvl>
    <w:lvl w:ilvl="6" w:tplc="0414000F" w:tentative="1">
      <w:start w:val="1"/>
      <w:numFmt w:val="decimal"/>
      <w:lvlText w:val="%7."/>
      <w:lvlJc w:val="left"/>
      <w:pPr>
        <w:ind w:left="4847" w:hanging="360"/>
      </w:pPr>
    </w:lvl>
    <w:lvl w:ilvl="7" w:tplc="04140019" w:tentative="1">
      <w:start w:val="1"/>
      <w:numFmt w:val="lowerLetter"/>
      <w:lvlText w:val="%8."/>
      <w:lvlJc w:val="left"/>
      <w:pPr>
        <w:ind w:left="5567" w:hanging="360"/>
      </w:pPr>
    </w:lvl>
    <w:lvl w:ilvl="8" w:tplc="0414001B" w:tentative="1">
      <w:start w:val="1"/>
      <w:numFmt w:val="lowerRoman"/>
      <w:lvlText w:val="%9."/>
      <w:lvlJc w:val="right"/>
      <w:pPr>
        <w:ind w:left="6287" w:hanging="180"/>
      </w:pPr>
    </w:lvl>
  </w:abstractNum>
  <w:abstractNum w:abstractNumId="2">
    <w:nsid w:val="3F7955CD"/>
    <w:multiLevelType w:val="hybridMultilevel"/>
    <w:tmpl w:val="FEBACFD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87A4FB2"/>
    <w:multiLevelType w:val="hybridMultilevel"/>
    <w:tmpl w:val="8926DDF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0E4D"/>
    <w:rsid w:val="00004943"/>
    <w:rsid w:val="00012881"/>
    <w:rsid w:val="00060530"/>
    <w:rsid w:val="00093030"/>
    <w:rsid w:val="00404E41"/>
    <w:rsid w:val="00420E4D"/>
    <w:rsid w:val="004E43DF"/>
    <w:rsid w:val="00505151"/>
    <w:rsid w:val="00576B59"/>
    <w:rsid w:val="006064DD"/>
    <w:rsid w:val="00653CA1"/>
    <w:rsid w:val="006C2C89"/>
    <w:rsid w:val="007317B5"/>
    <w:rsid w:val="007C3247"/>
    <w:rsid w:val="007F60A8"/>
    <w:rsid w:val="008505A0"/>
    <w:rsid w:val="00A61A8C"/>
    <w:rsid w:val="00A779B2"/>
    <w:rsid w:val="00B22007"/>
    <w:rsid w:val="00B51864"/>
    <w:rsid w:val="00B920E6"/>
    <w:rsid w:val="00BE090F"/>
    <w:rsid w:val="00C544C7"/>
    <w:rsid w:val="00E2348F"/>
    <w:rsid w:val="00F46C84"/>
    <w:rsid w:val="00F73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0E4D"/>
    <w:rPr>
      <w:rFonts w:ascii="Calibri" w:eastAsia="Times New Roman" w:hAnsi="Calibri" w:cs="Times New Roman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IMDisbrdtekst">
    <w:name w:val="IMDis brødtekst"/>
    <w:basedOn w:val="Normal"/>
    <w:qFormat/>
    <w:rsid w:val="00420E4D"/>
    <w:rPr>
      <w:rFonts w:ascii="Verdana" w:hAnsi="Verdana"/>
      <w:sz w:val="20"/>
    </w:rPr>
  </w:style>
  <w:style w:type="paragraph" w:styleId="Ingenmellomrom">
    <w:name w:val="No Spacing"/>
    <w:uiPriority w:val="1"/>
    <w:qFormat/>
    <w:rsid w:val="00420E4D"/>
    <w:pPr>
      <w:spacing w:after="0" w:line="240" w:lineRule="auto"/>
    </w:pPr>
    <w:rPr>
      <w:rFonts w:ascii="Calibri" w:eastAsia="Calibri" w:hAnsi="Calibri" w:cs="Times New Roman"/>
    </w:rPr>
  </w:style>
  <w:style w:type="paragraph" w:styleId="Listeavsnitt">
    <w:name w:val="List Paragraph"/>
    <w:basedOn w:val="Normal"/>
    <w:uiPriority w:val="34"/>
    <w:qFormat/>
    <w:rsid w:val="00004943"/>
    <w:pPr>
      <w:ind w:left="720"/>
      <w:contextualSpacing/>
    </w:pPr>
    <w:rPr>
      <w:rFonts w:eastAsia="Calibri"/>
      <w:lang w:eastAsia="en-US"/>
    </w:rPr>
  </w:style>
  <w:style w:type="character" w:styleId="Hyperkobling">
    <w:name w:val="Hyperlink"/>
    <w:basedOn w:val="Standardskriftforavsnitt"/>
    <w:uiPriority w:val="99"/>
    <w:unhideWhenUsed/>
    <w:rsid w:val="00576B59"/>
    <w:rPr>
      <w:color w:val="0000FF"/>
      <w:u w:val="single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A61A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A61A8C"/>
    <w:rPr>
      <w:rFonts w:ascii="Tahoma" w:eastAsia="Times New Roman" w:hAnsi="Tahoma" w:cs="Tahoma"/>
      <w:sz w:val="16"/>
      <w:szCs w:val="16"/>
      <w:lang w:eastAsia="nb-NO"/>
    </w:rPr>
  </w:style>
  <w:style w:type="character" w:styleId="Fulgthyperkobling">
    <w:name w:val="FollowedHyperlink"/>
    <w:basedOn w:val="Standardskriftforavsnitt"/>
    <w:uiPriority w:val="99"/>
    <w:semiHidden/>
    <w:unhideWhenUsed/>
    <w:rsid w:val="007317B5"/>
    <w:rPr>
      <w:color w:val="800080" w:themeColor="followedHyperlink"/>
      <w:u w:val="single"/>
    </w:rPr>
  </w:style>
  <w:style w:type="character" w:styleId="Utheving">
    <w:name w:val="Emphasis"/>
    <w:basedOn w:val="Standardskriftforavsnitt"/>
    <w:uiPriority w:val="20"/>
    <w:qFormat/>
    <w:rsid w:val="00B51864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0E4D"/>
    <w:rPr>
      <w:rFonts w:ascii="Calibri" w:eastAsia="Times New Roman" w:hAnsi="Calibri" w:cs="Times New Roman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IMDisbrdtekst">
    <w:name w:val="IMDis brødtekst"/>
    <w:basedOn w:val="Normal"/>
    <w:qFormat/>
    <w:rsid w:val="00420E4D"/>
    <w:rPr>
      <w:rFonts w:ascii="Verdana" w:hAnsi="Verdana"/>
      <w:sz w:val="20"/>
    </w:rPr>
  </w:style>
  <w:style w:type="paragraph" w:styleId="Ingenmellomrom">
    <w:name w:val="No Spacing"/>
    <w:uiPriority w:val="1"/>
    <w:qFormat/>
    <w:rsid w:val="00420E4D"/>
    <w:pPr>
      <w:spacing w:after="0" w:line="240" w:lineRule="auto"/>
    </w:pPr>
    <w:rPr>
      <w:rFonts w:ascii="Calibri" w:eastAsia="Calibri" w:hAnsi="Calibri" w:cs="Times New Roman"/>
    </w:rPr>
  </w:style>
  <w:style w:type="paragraph" w:styleId="Listeavsnitt">
    <w:name w:val="List Paragraph"/>
    <w:basedOn w:val="Normal"/>
    <w:uiPriority w:val="34"/>
    <w:qFormat/>
    <w:rsid w:val="00004943"/>
    <w:pPr>
      <w:ind w:left="720"/>
      <w:contextualSpacing/>
    </w:pPr>
    <w:rPr>
      <w:rFonts w:eastAsia="Calibri"/>
      <w:lang w:eastAsia="en-US"/>
    </w:rPr>
  </w:style>
  <w:style w:type="character" w:styleId="Hyperkobling">
    <w:name w:val="Hyperlink"/>
    <w:basedOn w:val="Standardskriftforavsnitt"/>
    <w:uiPriority w:val="99"/>
    <w:unhideWhenUsed/>
    <w:rsid w:val="00576B59"/>
    <w:rPr>
      <w:color w:val="0000FF"/>
      <w:u w:val="single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A61A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A61A8C"/>
    <w:rPr>
      <w:rFonts w:ascii="Tahoma" w:eastAsia="Times New Roman" w:hAnsi="Tahoma" w:cs="Tahoma"/>
      <w:sz w:val="16"/>
      <w:szCs w:val="16"/>
      <w:lang w:eastAsia="nb-NO"/>
    </w:rPr>
  </w:style>
  <w:style w:type="character" w:styleId="Fulgthyperkobling">
    <w:name w:val="FollowedHyperlink"/>
    <w:basedOn w:val="Standardskriftforavsnitt"/>
    <w:uiPriority w:val="99"/>
    <w:semiHidden/>
    <w:unhideWhenUsed/>
    <w:rsid w:val="007317B5"/>
    <w:rPr>
      <w:color w:val="800080" w:themeColor="followedHyperlink"/>
      <w:u w:val="single"/>
    </w:rPr>
  </w:style>
  <w:style w:type="character" w:styleId="Utheving">
    <w:name w:val="Emphasis"/>
    <w:basedOn w:val="Standardskriftforavsnitt"/>
    <w:uiPriority w:val="20"/>
    <w:qFormat/>
    <w:rsid w:val="00B5186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vdata.no/dokument/NL/lov/1997-02-28-19/KAPITTEL_8-2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s://lovdata.no/lov/2009-12-18-131/&#167;15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ommune24-7.no/0623/bruker?retur=%2f0623%2f700251&amp;shortname=700251" TargetMode="External"/><Relationship Id="rId11" Type="http://schemas.openxmlformats.org/officeDocument/2006/relationships/hyperlink" Target="https://kommune24-7.no/0623/bruker?retur=%2f0623%2f700251&amp;shortname=700251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lovdata.no/dokument/NL/lov/1999-03-26-17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lovdata.no/all/tl-19920626-086-011.html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C8F6FE26</Template>
  <TotalTime>520</TotalTime>
  <Pages>3</Pages>
  <Words>563</Words>
  <Characters>2989</Characters>
  <Application>Microsoft Office Word</Application>
  <DocSecurity>0</DocSecurity>
  <Lines>24</Lines>
  <Paragraphs>7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Murati, Memedali</dc:creator>
  <cp:lastModifiedBy>Murati, Memedali</cp:lastModifiedBy>
  <cp:revision>15</cp:revision>
  <cp:lastPrinted>2016-04-28T11:14:00Z</cp:lastPrinted>
  <dcterms:created xsi:type="dcterms:W3CDTF">2016-04-25T13:19:00Z</dcterms:created>
  <dcterms:modified xsi:type="dcterms:W3CDTF">2017-03-24T12:27:00Z</dcterms:modified>
</cp:coreProperties>
</file>